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87" w:rsidRPr="00D03159" w:rsidRDefault="003A59E5" w:rsidP="00D03159">
      <w:pPr>
        <w:jc w:val="both"/>
        <w:rPr>
          <w:b/>
          <w:lang w:val="en-GB"/>
        </w:rPr>
      </w:pPr>
      <w:r w:rsidRPr="003A59E5">
        <w:rPr>
          <w:b/>
          <w:lang w:val="en-GB"/>
        </w:rPr>
        <w:pict>
          <v:shapetype id="_x0000_t202" coordsize="21600,21600" o:spt="202" path="m,l,21600r21600,l21600,xe">
            <v:stroke joinstyle="miter"/>
            <v:path gradientshapeok="t" o:connecttype="rect"/>
          </v:shapetype>
          <v:shape id="_x0000_s1084" type="#_x0000_t202" style="position:absolute;left:0;text-align:left;margin-left:405.65pt;margin-top:-3.4pt;width:62.4pt;height:102.45pt;z-index:4;mso-wrap-style:none" filled="f" stroked="f">
            <v:textbox style="mso-next-textbox:#_x0000_s1084;mso-fit-shape-to-text:t">
              <w:txbxContent>
                <w:p w:rsidR="00F1454C" w:rsidRDefault="002A0DC4" w:rsidP="00E97587">
                  <w:r>
                    <w:rPr>
                      <w:noProof/>
                    </w:rPr>
                    <w:drawing>
                      <wp:inline distT="0" distB="0" distL="0" distR="0">
                        <wp:extent cx="609600" cy="1209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6000"/>
                                </a:blip>
                                <a:srcRect/>
                                <a:stretch>
                                  <a:fillRect/>
                                </a:stretch>
                              </pic:blipFill>
                              <pic:spPr bwMode="auto">
                                <a:xfrm>
                                  <a:off x="0" y="0"/>
                                  <a:ext cx="609600" cy="1209675"/>
                                </a:xfrm>
                                <a:prstGeom prst="rect">
                                  <a:avLst/>
                                </a:prstGeom>
                                <a:noFill/>
                                <a:ln w="9525">
                                  <a:noFill/>
                                  <a:miter lim="800000"/>
                                  <a:headEnd/>
                                  <a:tailEnd/>
                                </a:ln>
                              </pic:spPr>
                            </pic:pic>
                          </a:graphicData>
                        </a:graphic>
                      </wp:inline>
                    </w:drawing>
                  </w:r>
                </w:p>
              </w:txbxContent>
            </v:textbox>
          </v:shape>
        </w:pict>
      </w:r>
      <w:r w:rsidR="00E97587" w:rsidRPr="00D03159">
        <w:rPr>
          <w:b/>
          <w:lang w:val="en-GB"/>
        </w:rPr>
        <w:t>United Nations Development Programme</w:t>
      </w: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E97587" w:rsidRPr="00D03159" w:rsidRDefault="00E97587" w:rsidP="00D03159">
      <w:pPr>
        <w:jc w:val="both"/>
        <w:rPr>
          <w:b/>
          <w:lang w:val="en-GB"/>
        </w:rPr>
      </w:pPr>
    </w:p>
    <w:p w:rsidR="0058754D" w:rsidRPr="00D03159" w:rsidRDefault="0058754D" w:rsidP="00D03159">
      <w:pPr>
        <w:jc w:val="both"/>
        <w:rPr>
          <w:sz w:val="56"/>
          <w:szCs w:val="56"/>
          <w:lang w:val="en-GB"/>
        </w:rPr>
      </w:pPr>
    </w:p>
    <w:p w:rsidR="00E97587" w:rsidRPr="00D03159" w:rsidRDefault="00E97587" w:rsidP="00D03159">
      <w:pPr>
        <w:jc w:val="center"/>
        <w:rPr>
          <w:sz w:val="56"/>
          <w:szCs w:val="56"/>
          <w:lang w:val="en-GB"/>
        </w:rPr>
      </w:pPr>
      <w:r w:rsidRPr="00D03159">
        <w:rPr>
          <w:sz w:val="56"/>
          <w:szCs w:val="56"/>
          <w:lang w:val="en-GB"/>
        </w:rPr>
        <w:t xml:space="preserve">Rule of Law Programme in </w:t>
      </w:r>
      <w:smartTag w:uri="urn:schemas-microsoft-com:office:smarttags" w:element="place">
        <w:r w:rsidRPr="00D03159">
          <w:rPr>
            <w:sz w:val="56"/>
            <w:szCs w:val="56"/>
            <w:lang w:val="en-GB"/>
          </w:rPr>
          <w:t>Darfur</w:t>
        </w:r>
      </w:smartTag>
    </w:p>
    <w:p w:rsidR="009C6FE3" w:rsidRPr="00D03159" w:rsidRDefault="009C6FE3"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sz w:val="32"/>
          <w:szCs w:val="32"/>
          <w:lang w:val="en-GB"/>
        </w:rPr>
      </w:pPr>
      <w:r w:rsidRPr="00D03159">
        <w:rPr>
          <w:i/>
          <w:iCs/>
          <w:sz w:val="32"/>
          <w:szCs w:val="32"/>
          <w:lang w:val="en-GB"/>
        </w:rPr>
        <w:t>Strengthening Access to Justice and Human Security</w:t>
      </w:r>
    </w:p>
    <w:p w:rsidR="009C6FE3" w:rsidRPr="00D03159" w:rsidRDefault="009C6FE3"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0192E" w:rsidRPr="00D03159" w:rsidRDefault="0010192E" w:rsidP="00D03159">
      <w:pPr>
        <w:jc w:val="center"/>
        <w:rPr>
          <w:i/>
          <w:iCs/>
          <w:lang w:val="en-GB"/>
        </w:rPr>
      </w:pPr>
    </w:p>
    <w:p w:rsidR="00154E74" w:rsidRPr="00D03159" w:rsidRDefault="009C6FE3" w:rsidP="00D03159">
      <w:pPr>
        <w:jc w:val="center"/>
        <w:rPr>
          <w:iCs/>
          <w:sz w:val="36"/>
          <w:szCs w:val="36"/>
          <w:lang w:val="en-GB"/>
        </w:rPr>
      </w:pPr>
      <w:r w:rsidRPr="00D03159">
        <w:rPr>
          <w:iCs/>
          <w:sz w:val="36"/>
          <w:szCs w:val="36"/>
          <w:lang w:val="en-GB"/>
        </w:rPr>
        <w:t>Project Document</w:t>
      </w:r>
    </w:p>
    <w:p w:rsidR="003455BE" w:rsidRPr="00D03159" w:rsidRDefault="00154E74" w:rsidP="00D03159">
      <w:pPr>
        <w:jc w:val="center"/>
        <w:rPr>
          <w:i/>
          <w:iCs/>
          <w:sz w:val="28"/>
          <w:szCs w:val="28"/>
          <w:lang w:val="en-GB"/>
        </w:rPr>
      </w:pPr>
      <w:r w:rsidRPr="00D03159">
        <w:rPr>
          <w:iCs/>
          <w:sz w:val="36"/>
          <w:szCs w:val="36"/>
          <w:lang w:val="en-GB"/>
        </w:rPr>
        <w:br w:type="page"/>
      </w:r>
      <w:r w:rsidRPr="00D03159">
        <w:rPr>
          <w:i/>
          <w:sz w:val="28"/>
          <w:szCs w:val="28"/>
          <w:lang w:val="en-GB"/>
        </w:rPr>
        <w:lastRenderedPageBreak/>
        <w:t>TABLE OF CONTENTS</w:t>
      </w:r>
    </w:p>
    <w:p w:rsidR="003455BE" w:rsidRPr="00D03159" w:rsidRDefault="003455BE" w:rsidP="00D03159">
      <w:pPr>
        <w:pStyle w:val="unknownstyle"/>
        <w:spacing w:line="240" w:lineRule="auto"/>
        <w:jc w:val="both"/>
        <w:rPr>
          <w:rFonts w:ascii="Times New Roman" w:hAnsi="Times New Roman" w:cs="Times New Roman"/>
          <w:i/>
          <w:color w:val="auto"/>
          <w:sz w:val="24"/>
          <w:szCs w:val="24"/>
          <w:lang w:val="en-GB"/>
        </w:rPr>
      </w:pPr>
    </w:p>
    <w:p w:rsidR="003455BE" w:rsidRPr="00D03159" w:rsidRDefault="003455BE" w:rsidP="00D03159">
      <w:pPr>
        <w:pStyle w:val="unknownstyle"/>
        <w:spacing w:line="240" w:lineRule="auto"/>
        <w:jc w:val="both"/>
        <w:rPr>
          <w:rFonts w:ascii="Times New Roman" w:hAnsi="Times New Roman" w:cs="Times New Roman"/>
          <w:i/>
          <w:color w:val="auto"/>
          <w:sz w:val="24"/>
          <w:szCs w:val="24"/>
          <w:lang w:val="en-GB"/>
        </w:rPr>
      </w:pPr>
    </w:p>
    <w:p w:rsidR="003455BE" w:rsidRPr="00D03159" w:rsidRDefault="003455BE" w:rsidP="00D03159">
      <w:pPr>
        <w:pStyle w:val="unknownstyle"/>
        <w:spacing w:line="240" w:lineRule="auto"/>
        <w:jc w:val="both"/>
        <w:rPr>
          <w:rFonts w:ascii="Times New Roman" w:hAnsi="Times New Roman" w:cs="Times New Roman"/>
          <w:i/>
          <w:color w:val="auto"/>
          <w:sz w:val="24"/>
          <w:szCs w:val="24"/>
          <w:lang w:val="en-GB"/>
        </w:rPr>
      </w:pPr>
    </w:p>
    <w:p w:rsidR="003455BE" w:rsidRPr="00D03159" w:rsidRDefault="003455BE" w:rsidP="00D03159">
      <w:pPr>
        <w:pStyle w:val="BodyText"/>
        <w:tabs>
          <w:tab w:val="right" w:pos="8385"/>
        </w:tabs>
        <w:rPr>
          <w:i/>
          <w:lang w:val="en-GB"/>
        </w:rPr>
      </w:pPr>
      <w:r w:rsidRPr="00D03159">
        <w:rPr>
          <w:b/>
          <w:bCs/>
          <w:i/>
          <w:lang w:val="en-GB"/>
        </w:rPr>
        <w:t>Headings</w:t>
      </w:r>
      <w:r w:rsidRPr="00D03159">
        <w:rPr>
          <w:i/>
          <w:lang w:val="en-GB"/>
        </w:rPr>
        <w:tab/>
      </w:r>
      <w:r w:rsidRPr="00D03159">
        <w:rPr>
          <w:b/>
          <w:bCs/>
          <w:i/>
          <w:lang w:val="en-GB"/>
        </w:rPr>
        <w:t>Page numbers</w:t>
      </w:r>
    </w:p>
    <w:p w:rsidR="003455BE" w:rsidRPr="00D03159" w:rsidRDefault="003455BE" w:rsidP="00D03159">
      <w:pPr>
        <w:pStyle w:val="BodyText"/>
        <w:tabs>
          <w:tab w:val="right" w:leader="dot" w:pos="8325"/>
        </w:tabs>
        <w:rPr>
          <w:i/>
          <w:lang w:val="en-GB"/>
        </w:rPr>
      </w:pPr>
    </w:p>
    <w:p w:rsidR="00154E74" w:rsidRPr="00D03159" w:rsidRDefault="00154E74" w:rsidP="00D03159">
      <w:pPr>
        <w:pStyle w:val="BodyText"/>
        <w:tabs>
          <w:tab w:val="right" w:leader="dot" w:pos="8325"/>
        </w:tabs>
        <w:rPr>
          <w:i/>
          <w:lang w:val="en-GB"/>
        </w:rPr>
      </w:pPr>
    </w:p>
    <w:p w:rsidR="003455BE" w:rsidRPr="00D03159" w:rsidRDefault="005316C2" w:rsidP="00D03159">
      <w:pPr>
        <w:pStyle w:val="BodyText"/>
        <w:tabs>
          <w:tab w:val="right" w:leader="dot" w:pos="8325"/>
        </w:tabs>
        <w:rPr>
          <w:i/>
          <w:lang w:val="en-GB"/>
        </w:rPr>
      </w:pPr>
      <w:r w:rsidRPr="00D03159">
        <w:rPr>
          <w:i/>
          <w:lang w:val="en-GB"/>
        </w:rPr>
        <w:t>Table of Contents</w:t>
      </w:r>
      <w:r w:rsidRPr="00D03159">
        <w:rPr>
          <w:i/>
          <w:lang w:val="en-GB"/>
        </w:rPr>
        <w:tab/>
        <w:t>2</w:t>
      </w:r>
    </w:p>
    <w:p w:rsidR="003455BE" w:rsidRPr="00D03159" w:rsidRDefault="003455BE" w:rsidP="00D03159">
      <w:pPr>
        <w:pStyle w:val="BodyText"/>
        <w:tabs>
          <w:tab w:val="right" w:leader="dot" w:pos="8325"/>
        </w:tabs>
        <w:rPr>
          <w:i/>
          <w:lang w:val="en-GB"/>
        </w:rPr>
      </w:pPr>
    </w:p>
    <w:p w:rsidR="003455BE" w:rsidRPr="00D03159" w:rsidRDefault="003455BE" w:rsidP="00D03159">
      <w:pPr>
        <w:pStyle w:val="BodyText"/>
        <w:tabs>
          <w:tab w:val="right" w:leader="dot" w:pos="8325"/>
        </w:tabs>
        <w:rPr>
          <w:b/>
          <w:bCs/>
          <w:i/>
          <w:lang w:val="en-GB"/>
        </w:rPr>
      </w:pPr>
      <w:r w:rsidRPr="00D03159">
        <w:rPr>
          <w:i/>
          <w:lang w:val="en-GB"/>
        </w:rPr>
        <w:t>Cover Page</w:t>
      </w:r>
      <w:r w:rsidRPr="00D03159">
        <w:rPr>
          <w:i/>
          <w:lang w:val="en-GB"/>
        </w:rPr>
        <w:tab/>
      </w:r>
      <w:r w:rsidR="005316C2" w:rsidRPr="00D03159">
        <w:rPr>
          <w:i/>
          <w:lang w:val="en-GB"/>
        </w:rPr>
        <w:t>3</w:t>
      </w:r>
    </w:p>
    <w:p w:rsidR="005316C2" w:rsidRPr="00D03159" w:rsidRDefault="005316C2" w:rsidP="00D03159">
      <w:pPr>
        <w:pStyle w:val="BodyText"/>
        <w:tabs>
          <w:tab w:val="right" w:leader="dot" w:pos="8325"/>
        </w:tabs>
        <w:rPr>
          <w:b/>
          <w:bCs/>
          <w:i/>
          <w:lang w:val="en-GB"/>
        </w:rPr>
      </w:pPr>
    </w:p>
    <w:p w:rsidR="003455BE" w:rsidRPr="00D03159" w:rsidRDefault="005316C2" w:rsidP="00D03159">
      <w:pPr>
        <w:pStyle w:val="BodyText"/>
        <w:tabs>
          <w:tab w:val="right" w:leader="dot" w:pos="8325"/>
        </w:tabs>
        <w:rPr>
          <w:i/>
          <w:lang w:val="en-GB"/>
        </w:rPr>
      </w:pPr>
      <w:r w:rsidRPr="00D03159">
        <w:rPr>
          <w:i/>
          <w:lang w:val="en-GB"/>
        </w:rPr>
        <w:t>1. Situation Analysis</w:t>
      </w:r>
      <w:r w:rsidRPr="00D03159">
        <w:rPr>
          <w:i/>
          <w:lang w:val="en-GB"/>
        </w:rPr>
        <w:tab/>
        <w:t>4</w:t>
      </w:r>
    </w:p>
    <w:p w:rsidR="003455BE" w:rsidRPr="00D03159" w:rsidRDefault="003455BE" w:rsidP="00D03159">
      <w:pPr>
        <w:pStyle w:val="BodyText"/>
        <w:tabs>
          <w:tab w:val="right" w:leader="dot" w:pos="8325"/>
        </w:tabs>
        <w:rPr>
          <w:i/>
          <w:lang w:val="en-GB"/>
        </w:rPr>
      </w:pPr>
    </w:p>
    <w:p w:rsidR="003455BE" w:rsidRPr="00D03159" w:rsidRDefault="005316C2" w:rsidP="00D03159">
      <w:pPr>
        <w:pStyle w:val="BodyText"/>
        <w:tabs>
          <w:tab w:val="right" w:leader="dot" w:pos="8325"/>
        </w:tabs>
        <w:rPr>
          <w:b/>
          <w:bCs/>
          <w:i/>
          <w:lang w:val="en-GB"/>
        </w:rPr>
      </w:pPr>
      <w:r w:rsidRPr="00D03159">
        <w:rPr>
          <w:i/>
          <w:lang w:val="en-GB"/>
        </w:rPr>
        <w:t>2. Strategy</w:t>
      </w:r>
      <w:r w:rsidRPr="00D03159">
        <w:rPr>
          <w:i/>
          <w:lang w:val="en-GB"/>
        </w:rPr>
        <w:tab/>
        <w:t>5</w:t>
      </w:r>
    </w:p>
    <w:p w:rsidR="003455BE" w:rsidRPr="00D03159" w:rsidRDefault="003455BE" w:rsidP="00D03159">
      <w:pPr>
        <w:pStyle w:val="BodyText"/>
        <w:tabs>
          <w:tab w:val="right" w:leader="dot" w:pos="8325"/>
        </w:tabs>
        <w:rPr>
          <w:i/>
          <w:lang w:val="en-GB"/>
        </w:rPr>
      </w:pPr>
    </w:p>
    <w:p w:rsidR="00294530" w:rsidRPr="00D03159" w:rsidRDefault="006B6345" w:rsidP="00D03159">
      <w:pPr>
        <w:pStyle w:val="BodyText"/>
        <w:tabs>
          <w:tab w:val="right" w:leader="dot" w:pos="8325"/>
        </w:tabs>
        <w:rPr>
          <w:i/>
          <w:lang w:val="en-GB"/>
        </w:rPr>
      </w:pPr>
      <w:r w:rsidRPr="00D03159">
        <w:rPr>
          <w:i/>
          <w:lang w:val="en-GB"/>
        </w:rPr>
        <w:t>3</w:t>
      </w:r>
      <w:r w:rsidR="00621CDA" w:rsidRPr="00D03159">
        <w:rPr>
          <w:i/>
          <w:lang w:val="en-GB"/>
        </w:rPr>
        <w:t xml:space="preserve">. </w:t>
      </w:r>
      <w:r w:rsidR="00294530" w:rsidRPr="00D03159">
        <w:rPr>
          <w:i/>
          <w:lang w:val="en-GB"/>
        </w:rPr>
        <w:t>Re</w:t>
      </w:r>
      <w:r w:rsidR="00987E2C">
        <w:rPr>
          <w:i/>
          <w:lang w:val="en-GB"/>
        </w:rPr>
        <w:t>sults and Resources Framework</w:t>
      </w:r>
      <w:r w:rsidR="00987E2C">
        <w:rPr>
          <w:i/>
          <w:lang w:val="en-GB"/>
        </w:rPr>
        <w:tab/>
        <w:t>11</w:t>
      </w:r>
    </w:p>
    <w:p w:rsidR="003D1A52" w:rsidRPr="00D03159" w:rsidRDefault="003D1A52" w:rsidP="00D03159">
      <w:pPr>
        <w:pStyle w:val="BodyText"/>
        <w:tabs>
          <w:tab w:val="right" w:leader="dot" w:pos="8325"/>
        </w:tabs>
        <w:rPr>
          <w:i/>
          <w:lang w:val="en-GB"/>
        </w:rPr>
      </w:pPr>
    </w:p>
    <w:p w:rsidR="003D1A52" w:rsidRPr="00D03159" w:rsidRDefault="003D1A52" w:rsidP="00D03159">
      <w:pPr>
        <w:pStyle w:val="BodyText"/>
        <w:tabs>
          <w:tab w:val="right" w:leader="dot" w:pos="8325"/>
        </w:tabs>
        <w:rPr>
          <w:i/>
          <w:lang w:val="en-GB"/>
        </w:rPr>
      </w:pPr>
      <w:r w:rsidRPr="00D03159">
        <w:rPr>
          <w:i/>
          <w:lang w:val="en-GB"/>
        </w:rPr>
        <w:t>4. Annual Work Plan Budget Sheet</w:t>
      </w:r>
      <w:r w:rsidRPr="00D03159">
        <w:rPr>
          <w:i/>
          <w:lang w:val="en-GB"/>
        </w:rPr>
        <w:tab/>
        <w:t>13</w:t>
      </w:r>
    </w:p>
    <w:p w:rsidR="00294530" w:rsidRPr="00D03159" w:rsidRDefault="00294530" w:rsidP="00D03159">
      <w:pPr>
        <w:pStyle w:val="BodyText"/>
        <w:tabs>
          <w:tab w:val="right" w:leader="dot" w:pos="8325"/>
        </w:tabs>
        <w:rPr>
          <w:i/>
          <w:lang w:val="en-GB"/>
        </w:rPr>
      </w:pPr>
    </w:p>
    <w:p w:rsidR="003455BE" w:rsidRPr="00D03159" w:rsidRDefault="003D1A52" w:rsidP="00D03159">
      <w:pPr>
        <w:pStyle w:val="BodyText"/>
        <w:tabs>
          <w:tab w:val="right" w:leader="dot" w:pos="8325"/>
        </w:tabs>
        <w:rPr>
          <w:i/>
          <w:lang w:val="en-GB"/>
        </w:rPr>
      </w:pPr>
      <w:r w:rsidRPr="00D03159">
        <w:rPr>
          <w:i/>
          <w:lang w:val="en-GB"/>
        </w:rPr>
        <w:t xml:space="preserve">5. </w:t>
      </w:r>
      <w:r w:rsidR="00621CDA" w:rsidRPr="00D03159">
        <w:rPr>
          <w:i/>
          <w:lang w:val="en-GB"/>
        </w:rPr>
        <w:t>Implementatio</w:t>
      </w:r>
      <w:r w:rsidR="003E1314" w:rsidRPr="00D03159">
        <w:rPr>
          <w:i/>
          <w:lang w:val="en-GB"/>
        </w:rPr>
        <w:t>n Modalities</w:t>
      </w:r>
      <w:r w:rsidR="003E1314" w:rsidRPr="00D03159">
        <w:rPr>
          <w:i/>
          <w:lang w:val="en-GB"/>
        </w:rPr>
        <w:tab/>
        <w:t>1</w:t>
      </w:r>
      <w:r w:rsidRPr="00D03159">
        <w:rPr>
          <w:i/>
          <w:lang w:val="en-GB"/>
        </w:rPr>
        <w:t>4</w:t>
      </w:r>
    </w:p>
    <w:p w:rsidR="003D1A52" w:rsidRPr="00D03159" w:rsidRDefault="003D1A52" w:rsidP="00D03159">
      <w:pPr>
        <w:pStyle w:val="BodyText"/>
        <w:tabs>
          <w:tab w:val="right" w:leader="dot" w:pos="8325"/>
        </w:tabs>
        <w:rPr>
          <w:bCs/>
          <w:i/>
          <w:lang w:val="en-GB"/>
        </w:rPr>
      </w:pPr>
    </w:p>
    <w:p w:rsidR="003455BE" w:rsidRPr="00D03159" w:rsidRDefault="003D1A52" w:rsidP="00D03159">
      <w:pPr>
        <w:pStyle w:val="BodyText"/>
        <w:tabs>
          <w:tab w:val="right" w:leader="dot" w:pos="8325"/>
        </w:tabs>
        <w:rPr>
          <w:i/>
          <w:lang w:val="en-GB"/>
        </w:rPr>
      </w:pPr>
      <w:r w:rsidRPr="00D03159">
        <w:rPr>
          <w:bCs/>
          <w:i/>
          <w:lang w:val="en-GB"/>
        </w:rPr>
        <w:t>6</w:t>
      </w:r>
      <w:r w:rsidR="003455BE" w:rsidRPr="00D03159">
        <w:rPr>
          <w:bCs/>
          <w:i/>
          <w:lang w:val="en-GB"/>
        </w:rPr>
        <w:t>. Management Arrangements</w:t>
      </w:r>
      <w:r w:rsidR="003455BE" w:rsidRPr="00D03159">
        <w:rPr>
          <w:bCs/>
          <w:i/>
          <w:lang w:val="en-GB"/>
        </w:rPr>
        <w:tab/>
      </w:r>
      <w:r w:rsidR="003E1314" w:rsidRPr="00D03159">
        <w:rPr>
          <w:bCs/>
          <w:i/>
          <w:lang w:val="en-GB"/>
        </w:rPr>
        <w:t>1</w:t>
      </w:r>
      <w:r w:rsidRPr="00D03159">
        <w:rPr>
          <w:bCs/>
          <w:i/>
          <w:lang w:val="en-GB"/>
        </w:rPr>
        <w:t>5</w:t>
      </w:r>
    </w:p>
    <w:p w:rsidR="003455BE" w:rsidRPr="00D03159" w:rsidRDefault="003455BE" w:rsidP="00D03159">
      <w:pPr>
        <w:pStyle w:val="BodyText"/>
        <w:tabs>
          <w:tab w:val="right" w:leader="dot" w:pos="8325"/>
        </w:tabs>
        <w:rPr>
          <w:b/>
          <w:bCs/>
          <w:i/>
          <w:lang w:val="en-GB"/>
        </w:rPr>
      </w:pPr>
    </w:p>
    <w:p w:rsidR="003455BE" w:rsidRPr="00D03159" w:rsidRDefault="003D1A52" w:rsidP="00D03159">
      <w:pPr>
        <w:pStyle w:val="BodyText"/>
        <w:tabs>
          <w:tab w:val="right" w:leader="dot" w:pos="8325"/>
        </w:tabs>
        <w:rPr>
          <w:b/>
          <w:i/>
          <w:lang w:val="en-GB"/>
        </w:rPr>
      </w:pPr>
      <w:r w:rsidRPr="00D03159">
        <w:rPr>
          <w:i/>
          <w:lang w:val="en-GB"/>
        </w:rPr>
        <w:t>7</w:t>
      </w:r>
      <w:r w:rsidR="006B6345" w:rsidRPr="00D03159">
        <w:rPr>
          <w:i/>
          <w:lang w:val="en-GB"/>
        </w:rPr>
        <w:t>. Monitoring Framewor</w:t>
      </w:r>
      <w:r w:rsidRPr="00D03159">
        <w:rPr>
          <w:i/>
          <w:lang w:val="en-GB"/>
        </w:rPr>
        <w:t>k and Evaluation</w:t>
      </w:r>
      <w:r w:rsidR="003455BE" w:rsidRPr="00D03159">
        <w:rPr>
          <w:i/>
          <w:lang w:val="en-GB"/>
        </w:rPr>
        <w:tab/>
        <w:t>1</w:t>
      </w:r>
      <w:r w:rsidRPr="00D03159">
        <w:rPr>
          <w:i/>
          <w:lang w:val="en-GB"/>
        </w:rPr>
        <w:t>7</w:t>
      </w:r>
    </w:p>
    <w:p w:rsidR="003455BE" w:rsidRPr="00D03159" w:rsidRDefault="003455BE" w:rsidP="00D03159">
      <w:pPr>
        <w:pStyle w:val="BodyText"/>
        <w:tabs>
          <w:tab w:val="right" w:leader="dot" w:pos="8325"/>
        </w:tabs>
        <w:rPr>
          <w:b/>
          <w:i/>
          <w:lang w:val="en-GB"/>
        </w:rPr>
      </w:pPr>
    </w:p>
    <w:p w:rsidR="003455BE" w:rsidRPr="00D03159" w:rsidRDefault="003D1A52" w:rsidP="00D03159">
      <w:pPr>
        <w:pStyle w:val="BodyText"/>
        <w:tabs>
          <w:tab w:val="right" w:leader="dot" w:pos="8325"/>
        </w:tabs>
        <w:rPr>
          <w:i/>
          <w:lang w:val="en-GB"/>
        </w:rPr>
      </w:pPr>
      <w:r w:rsidRPr="00D03159">
        <w:rPr>
          <w:i/>
          <w:lang w:val="en-GB"/>
        </w:rPr>
        <w:t>8</w:t>
      </w:r>
      <w:r w:rsidR="003455BE" w:rsidRPr="00D03159">
        <w:rPr>
          <w:i/>
          <w:lang w:val="en-GB"/>
        </w:rPr>
        <w:t>. Legal Context</w:t>
      </w:r>
      <w:r w:rsidR="003455BE" w:rsidRPr="00D03159">
        <w:rPr>
          <w:i/>
          <w:lang w:val="en-GB"/>
        </w:rPr>
        <w:tab/>
      </w:r>
      <w:r w:rsidR="00987E2C">
        <w:rPr>
          <w:i/>
          <w:lang w:val="en-GB"/>
        </w:rPr>
        <w:t>20</w:t>
      </w:r>
    </w:p>
    <w:p w:rsidR="003455BE" w:rsidRPr="00D03159" w:rsidRDefault="003455BE" w:rsidP="00D03159">
      <w:pPr>
        <w:pStyle w:val="BodyText"/>
        <w:tabs>
          <w:tab w:val="right" w:leader="dot" w:pos="8325"/>
        </w:tabs>
        <w:rPr>
          <w:i/>
          <w:lang w:val="en-GB"/>
        </w:rPr>
      </w:pPr>
    </w:p>
    <w:p w:rsidR="003455BE" w:rsidRPr="00D03159" w:rsidRDefault="003455BE" w:rsidP="00D03159">
      <w:pPr>
        <w:pStyle w:val="BodyText"/>
        <w:tabs>
          <w:tab w:val="right" w:leader="dot" w:pos="8325"/>
        </w:tabs>
        <w:rPr>
          <w:i/>
          <w:lang w:val="en-GB"/>
        </w:rPr>
      </w:pPr>
    </w:p>
    <w:p w:rsidR="003D1A52" w:rsidRPr="00D03159" w:rsidRDefault="00987E2C" w:rsidP="00D03159">
      <w:pPr>
        <w:pStyle w:val="BodyText"/>
        <w:tabs>
          <w:tab w:val="center" w:pos="4680"/>
        </w:tabs>
        <w:rPr>
          <w:i/>
          <w:lang w:val="en-GB"/>
        </w:rPr>
      </w:pPr>
      <w:r>
        <w:rPr>
          <w:i/>
          <w:lang w:val="en-GB"/>
        </w:rPr>
        <w:t xml:space="preserve">Annex I:  </w:t>
      </w:r>
      <w:r w:rsidR="003D1A52" w:rsidRPr="00D03159">
        <w:rPr>
          <w:i/>
          <w:lang w:val="en-GB"/>
        </w:rPr>
        <w:t>Risk Log</w:t>
      </w:r>
    </w:p>
    <w:p w:rsidR="003D1A52" w:rsidRPr="00D03159" w:rsidRDefault="003D1A52" w:rsidP="00D03159">
      <w:pPr>
        <w:pStyle w:val="BodyText"/>
        <w:tabs>
          <w:tab w:val="center" w:pos="4680"/>
        </w:tabs>
        <w:rPr>
          <w:i/>
          <w:lang w:val="en-GB"/>
        </w:rPr>
      </w:pPr>
      <w:r w:rsidRPr="00D03159">
        <w:rPr>
          <w:i/>
          <w:lang w:val="en-GB"/>
        </w:rPr>
        <w:t xml:space="preserve">Annex II: Terms of Reference – Project Executive Board </w:t>
      </w:r>
    </w:p>
    <w:p w:rsidR="003D1A52" w:rsidRPr="00D03159" w:rsidRDefault="003D1A52" w:rsidP="00D03159">
      <w:pPr>
        <w:pStyle w:val="BodyText"/>
        <w:tabs>
          <w:tab w:val="center" w:pos="4680"/>
        </w:tabs>
        <w:rPr>
          <w:i/>
          <w:lang w:val="en-GB"/>
        </w:rPr>
      </w:pPr>
      <w:r w:rsidRPr="00D03159">
        <w:rPr>
          <w:i/>
          <w:lang w:val="en-GB"/>
        </w:rPr>
        <w:t>Annex III: Description of Role – Project Manager</w:t>
      </w:r>
    </w:p>
    <w:p w:rsidR="002E7578" w:rsidRPr="00D03159" w:rsidRDefault="003D1A52" w:rsidP="00D03159">
      <w:pPr>
        <w:pStyle w:val="BodyText"/>
        <w:tabs>
          <w:tab w:val="center" w:pos="4680"/>
        </w:tabs>
        <w:rPr>
          <w:i/>
          <w:lang w:val="en-GB"/>
        </w:rPr>
      </w:pPr>
      <w:r w:rsidRPr="00D03159">
        <w:rPr>
          <w:i/>
          <w:lang w:val="en-GB"/>
        </w:rPr>
        <w:t>Annex IV: Descript</w:t>
      </w:r>
      <w:r w:rsidR="00987E2C">
        <w:rPr>
          <w:i/>
          <w:lang w:val="en-GB"/>
        </w:rPr>
        <w:t>ion of Role – Programme Officer</w:t>
      </w:r>
    </w:p>
    <w:p w:rsidR="003455BE" w:rsidRPr="00D03159" w:rsidRDefault="003455BE" w:rsidP="00D03159">
      <w:pPr>
        <w:pStyle w:val="BodyText"/>
        <w:tabs>
          <w:tab w:val="center" w:pos="4680"/>
        </w:tabs>
        <w:rPr>
          <w:i/>
          <w:lang w:val="en-GB"/>
        </w:rPr>
      </w:pPr>
    </w:p>
    <w:p w:rsidR="003455BE" w:rsidRPr="00D03159" w:rsidRDefault="003455BE" w:rsidP="00D03159">
      <w:pPr>
        <w:pStyle w:val="BodyText"/>
        <w:tabs>
          <w:tab w:val="right" w:leader="dot" w:pos="8325"/>
        </w:tabs>
        <w:rPr>
          <w:i/>
          <w:iCs/>
          <w:lang w:val="en-GB"/>
        </w:rPr>
      </w:pPr>
    </w:p>
    <w:p w:rsidR="00DF62DC" w:rsidRPr="00D03159" w:rsidRDefault="003455BE" w:rsidP="00D03159">
      <w:pPr>
        <w:jc w:val="center"/>
        <w:rPr>
          <w:b/>
          <w:lang w:val="en-GB"/>
        </w:rPr>
      </w:pPr>
      <w:r w:rsidRPr="00D03159">
        <w:rPr>
          <w:b/>
          <w:i/>
          <w:lang w:val="en-GB"/>
        </w:rPr>
        <w:br w:type="page"/>
      </w:r>
      <w:r w:rsidR="00DF62DC" w:rsidRPr="00D03159">
        <w:rPr>
          <w:b/>
          <w:lang w:val="en-GB"/>
        </w:rPr>
        <w:lastRenderedPageBreak/>
        <w:t>United Nations Development Programme</w:t>
      </w:r>
    </w:p>
    <w:p w:rsidR="00DF62DC" w:rsidRPr="00D03159" w:rsidRDefault="00DF62DC" w:rsidP="00D03159">
      <w:pPr>
        <w:jc w:val="center"/>
        <w:rPr>
          <w:b/>
          <w:lang w:val="en-GB"/>
        </w:rPr>
      </w:pPr>
      <w:r w:rsidRPr="00D03159">
        <w:rPr>
          <w:b/>
          <w:lang w:val="en-GB"/>
        </w:rPr>
        <w:t xml:space="preserve">Country: </w:t>
      </w:r>
      <w:smartTag w:uri="urn:schemas-microsoft-com:office:smarttags" w:element="country-region">
        <w:smartTag w:uri="urn:schemas-microsoft-com:office:smarttags" w:element="place">
          <w:r w:rsidRPr="00D03159">
            <w:rPr>
              <w:b/>
              <w:lang w:val="en-GB"/>
            </w:rPr>
            <w:t>Sudan</w:t>
          </w:r>
        </w:smartTag>
      </w:smartTag>
      <w:r w:rsidR="00D85FAE" w:rsidRPr="00D03159">
        <w:rPr>
          <w:b/>
          <w:lang w:val="en-GB"/>
        </w:rPr>
        <w:t xml:space="preserve"> - </w:t>
      </w:r>
      <w:r w:rsidRPr="00D03159">
        <w:rPr>
          <w:b/>
          <w:lang w:val="en-GB"/>
        </w:rPr>
        <w:t>Project Document</w:t>
      </w:r>
    </w:p>
    <w:p w:rsidR="003455BE" w:rsidRPr="00D03159" w:rsidRDefault="003455BE" w:rsidP="00D03159">
      <w:pPr>
        <w:jc w:val="both"/>
        <w:rPr>
          <w:sz w:val="22"/>
          <w:szCs w:val="22"/>
          <w:lang w:val="en-GB"/>
        </w:rPr>
      </w:pPr>
    </w:p>
    <w:p w:rsidR="003455BE" w:rsidRPr="00D03159" w:rsidRDefault="00154E74" w:rsidP="00D03159">
      <w:pPr>
        <w:jc w:val="both"/>
        <w:rPr>
          <w:i/>
          <w:sz w:val="22"/>
          <w:szCs w:val="22"/>
          <w:lang w:val="en-GB"/>
        </w:rPr>
      </w:pPr>
      <w:r w:rsidRPr="00D03159">
        <w:rPr>
          <w:b/>
          <w:sz w:val="22"/>
          <w:szCs w:val="22"/>
          <w:lang w:val="en-GB"/>
        </w:rPr>
        <w:t xml:space="preserve">UNDAF Outcome(s)/Indicator(s): </w:t>
      </w:r>
      <w:r w:rsidRPr="00D03159">
        <w:rPr>
          <w:sz w:val="22"/>
          <w:szCs w:val="22"/>
          <w:lang w:val="en-GB"/>
        </w:rPr>
        <w:t>n/a</w:t>
      </w:r>
    </w:p>
    <w:p w:rsidR="003455BE" w:rsidRPr="00D03159" w:rsidRDefault="003455BE" w:rsidP="00D03159">
      <w:pPr>
        <w:jc w:val="both"/>
        <w:rPr>
          <w:sz w:val="22"/>
          <w:szCs w:val="22"/>
          <w:lang w:val="en-GB"/>
        </w:rPr>
      </w:pPr>
      <w:r w:rsidRPr="00D03159">
        <w:rPr>
          <w:sz w:val="22"/>
          <w:szCs w:val="22"/>
          <w:lang w:val="en-GB"/>
        </w:rPr>
        <w:tab/>
      </w:r>
    </w:p>
    <w:p w:rsidR="003455BE" w:rsidRPr="00D03159" w:rsidRDefault="003455BE" w:rsidP="00D03159">
      <w:pPr>
        <w:jc w:val="both"/>
        <w:rPr>
          <w:sz w:val="22"/>
          <w:szCs w:val="22"/>
          <w:lang w:val="en-GB"/>
        </w:rPr>
      </w:pPr>
      <w:r w:rsidRPr="00D03159">
        <w:rPr>
          <w:b/>
          <w:sz w:val="22"/>
          <w:szCs w:val="22"/>
          <w:lang w:val="en-GB"/>
        </w:rPr>
        <w:t>Expected Outcome(s)/Indicator(s):</w:t>
      </w:r>
    </w:p>
    <w:p w:rsidR="003455BE" w:rsidRPr="00D03159" w:rsidRDefault="00154E74" w:rsidP="00D03159">
      <w:pPr>
        <w:jc w:val="both"/>
        <w:rPr>
          <w:i/>
          <w:sz w:val="22"/>
          <w:szCs w:val="22"/>
          <w:lang w:val="en-GB"/>
        </w:rPr>
      </w:pPr>
      <w:r w:rsidRPr="00D03159">
        <w:rPr>
          <w:i/>
          <w:sz w:val="22"/>
          <w:szCs w:val="22"/>
          <w:lang w:val="en-GB"/>
        </w:rPr>
        <w:t>Rights upheld and protected in accordance with international and national laws through accountable and equitable justice and rule of law institutions (Outcome 1 Bridging Programme)</w:t>
      </w:r>
    </w:p>
    <w:p w:rsidR="00154E74" w:rsidRPr="00D03159" w:rsidRDefault="00154E74" w:rsidP="00D03159">
      <w:pPr>
        <w:jc w:val="both"/>
        <w:rPr>
          <w:b/>
          <w:sz w:val="22"/>
          <w:szCs w:val="22"/>
          <w:lang w:val="en-GB"/>
        </w:rPr>
      </w:pPr>
    </w:p>
    <w:p w:rsidR="003455BE" w:rsidRPr="00D03159" w:rsidRDefault="003455BE" w:rsidP="00D03159">
      <w:pPr>
        <w:jc w:val="both"/>
        <w:rPr>
          <w:b/>
          <w:sz w:val="22"/>
          <w:szCs w:val="22"/>
          <w:lang w:val="en-GB"/>
        </w:rPr>
      </w:pPr>
      <w:r w:rsidRPr="00D03159">
        <w:rPr>
          <w:b/>
          <w:sz w:val="22"/>
          <w:szCs w:val="22"/>
          <w:lang w:val="en-GB"/>
        </w:rPr>
        <w:t>Annual Targets:</w:t>
      </w:r>
    </w:p>
    <w:p w:rsidR="003455BE" w:rsidRPr="00D03159" w:rsidRDefault="003455BE" w:rsidP="00D03159">
      <w:pPr>
        <w:numPr>
          <w:ilvl w:val="0"/>
          <w:numId w:val="2"/>
        </w:numPr>
        <w:jc w:val="both"/>
        <w:rPr>
          <w:i/>
          <w:sz w:val="22"/>
          <w:szCs w:val="22"/>
          <w:lang w:val="en-GB"/>
        </w:rPr>
      </w:pPr>
      <w:r w:rsidRPr="00D03159">
        <w:rPr>
          <w:i/>
          <w:sz w:val="22"/>
          <w:szCs w:val="22"/>
          <w:lang w:val="en-GB"/>
        </w:rPr>
        <w:t>1</w:t>
      </w:r>
      <w:r w:rsidR="00992B31" w:rsidRPr="00D03159">
        <w:rPr>
          <w:i/>
          <w:sz w:val="22"/>
          <w:szCs w:val="22"/>
          <w:lang w:val="en-GB"/>
        </w:rPr>
        <w:t xml:space="preserve">2,000 stakeholders trained across </w:t>
      </w:r>
      <w:smartTag w:uri="urn:schemas-microsoft-com:office:smarttags" w:element="place">
        <w:r w:rsidR="00992B31" w:rsidRPr="00D03159">
          <w:rPr>
            <w:i/>
            <w:sz w:val="22"/>
            <w:szCs w:val="22"/>
            <w:lang w:val="en-GB"/>
          </w:rPr>
          <w:t>Darfur</w:t>
        </w:r>
      </w:smartTag>
      <w:r w:rsidR="00992B31" w:rsidRPr="00D03159">
        <w:rPr>
          <w:i/>
          <w:sz w:val="22"/>
          <w:szCs w:val="22"/>
          <w:lang w:val="en-GB"/>
        </w:rPr>
        <w:t xml:space="preserve"> </w:t>
      </w:r>
    </w:p>
    <w:p w:rsidR="003455BE" w:rsidRPr="00D03159" w:rsidRDefault="003455BE" w:rsidP="00D03159">
      <w:pPr>
        <w:numPr>
          <w:ilvl w:val="0"/>
          <w:numId w:val="2"/>
        </w:numPr>
        <w:jc w:val="both"/>
        <w:rPr>
          <w:i/>
          <w:sz w:val="22"/>
          <w:szCs w:val="22"/>
          <w:lang w:val="en-GB"/>
        </w:rPr>
      </w:pPr>
      <w:r w:rsidRPr="00D03159">
        <w:rPr>
          <w:i/>
          <w:sz w:val="22"/>
          <w:szCs w:val="22"/>
          <w:lang w:val="en-GB"/>
        </w:rPr>
        <w:t xml:space="preserve">7 UNDP Legal Aid Centres and paralegal groups across </w:t>
      </w:r>
      <w:smartTag w:uri="urn:schemas-microsoft-com:office:smarttags" w:element="place">
        <w:r w:rsidRPr="00D03159">
          <w:rPr>
            <w:i/>
            <w:sz w:val="22"/>
            <w:szCs w:val="22"/>
            <w:lang w:val="en-GB"/>
          </w:rPr>
          <w:t>Darfur</w:t>
        </w:r>
      </w:smartTag>
      <w:r w:rsidR="00992B31" w:rsidRPr="00D03159">
        <w:rPr>
          <w:i/>
          <w:sz w:val="22"/>
          <w:szCs w:val="22"/>
          <w:lang w:val="en-GB"/>
        </w:rPr>
        <w:t xml:space="preserve"> operational</w:t>
      </w:r>
    </w:p>
    <w:p w:rsidR="00992B31" w:rsidRPr="00D03159" w:rsidRDefault="00992B31" w:rsidP="00D03159">
      <w:pPr>
        <w:numPr>
          <w:ilvl w:val="0"/>
          <w:numId w:val="2"/>
        </w:numPr>
        <w:jc w:val="both"/>
        <w:rPr>
          <w:i/>
          <w:sz w:val="22"/>
          <w:szCs w:val="22"/>
          <w:lang w:val="en-GB"/>
        </w:rPr>
      </w:pPr>
      <w:r w:rsidRPr="00D03159">
        <w:rPr>
          <w:i/>
          <w:sz w:val="22"/>
          <w:szCs w:val="22"/>
          <w:lang w:val="en-GB"/>
        </w:rPr>
        <w:t>UNDP Legal Aid Network operational and capacity of legal aid organisations enhanced</w:t>
      </w:r>
    </w:p>
    <w:p w:rsidR="003455BE" w:rsidRPr="00D03159" w:rsidRDefault="003455BE" w:rsidP="00D03159">
      <w:pPr>
        <w:numPr>
          <w:ilvl w:val="0"/>
          <w:numId w:val="2"/>
        </w:numPr>
        <w:jc w:val="both"/>
        <w:rPr>
          <w:i/>
          <w:sz w:val="22"/>
          <w:szCs w:val="22"/>
          <w:lang w:val="en-GB"/>
        </w:rPr>
      </w:pPr>
      <w:r w:rsidRPr="00D03159">
        <w:rPr>
          <w:i/>
          <w:sz w:val="22"/>
          <w:szCs w:val="22"/>
          <w:lang w:val="en-GB"/>
        </w:rPr>
        <w:t xml:space="preserve">UNDP </w:t>
      </w:r>
      <w:smartTag w:uri="urn:schemas-microsoft-com:office:smarttags" w:element="place">
        <w:r w:rsidRPr="00D03159">
          <w:rPr>
            <w:i/>
            <w:sz w:val="22"/>
            <w:szCs w:val="22"/>
            <w:lang w:val="en-GB"/>
          </w:rPr>
          <w:t>Mobile</w:t>
        </w:r>
      </w:smartTag>
      <w:r w:rsidRPr="00D03159">
        <w:rPr>
          <w:i/>
          <w:sz w:val="22"/>
          <w:szCs w:val="22"/>
          <w:lang w:val="en-GB"/>
        </w:rPr>
        <w:t xml:space="preserve"> Legal Aid Clinics </w:t>
      </w:r>
      <w:r w:rsidR="00992B31" w:rsidRPr="00D03159">
        <w:rPr>
          <w:i/>
          <w:sz w:val="22"/>
          <w:szCs w:val="22"/>
          <w:lang w:val="en-GB"/>
        </w:rPr>
        <w:t xml:space="preserve">conducted </w:t>
      </w:r>
      <w:r w:rsidRPr="00D03159">
        <w:rPr>
          <w:i/>
          <w:sz w:val="22"/>
          <w:szCs w:val="22"/>
          <w:lang w:val="en-GB"/>
        </w:rPr>
        <w:t>in 6 target locations</w:t>
      </w:r>
    </w:p>
    <w:p w:rsidR="003455BE" w:rsidRPr="00D03159" w:rsidRDefault="003455BE" w:rsidP="00D03159">
      <w:pPr>
        <w:numPr>
          <w:ilvl w:val="0"/>
          <w:numId w:val="2"/>
        </w:numPr>
        <w:jc w:val="both"/>
        <w:rPr>
          <w:i/>
          <w:sz w:val="22"/>
          <w:szCs w:val="22"/>
          <w:lang w:val="en-GB"/>
        </w:rPr>
      </w:pPr>
      <w:r w:rsidRPr="00D03159">
        <w:rPr>
          <w:i/>
          <w:sz w:val="22"/>
          <w:szCs w:val="22"/>
          <w:lang w:val="en-GB"/>
        </w:rPr>
        <w:t>36 UNDP Rule of Law Seminars</w:t>
      </w:r>
      <w:r w:rsidR="00992B31" w:rsidRPr="00D03159">
        <w:rPr>
          <w:i/>
          <w:sz w:val="22"/>
          <w:szCs w:val="22"/>
          <w:lang w:val="en-GB"/>
        </w:rPr>
        <w:t xml:space="preserve"> and public debates conducted</w:t>
      </w:r>
    </w:p>
    <w:p w:rsidR="003455BE" w:rsidRPr="00D03159" w:rsidRDefault="003455BE" w:rsidP="00D03159">
      <w:pPr>
        <w:numPr>
          <w:ilvl w:val="0"/>
          <w:numId w:val="2"/>
        </w:numPr>
        <w:jc w:val="both"/>
        <w:rPr>
          <w:i/>
          <w:sz w:val="22"/>
          <w:szCs w:val="22"/>
          <w:lang w:val="en-GB"/>
        </w:rPr>
      </w:pPr>
      <w:r w:rsidRPr="00D03159">
        <w:rPr>
          <w:i/>
          <w:sz w:val="22"/>
          <w:szCs w:val="22"/>
          <w:lang w:val="en-GB"/>
        </w:rPr>
        <w:t>3 UNDP Legal Information Centres</w:t>
      </w:r>
      <w:r w:rsidR="00992B31" w:rsidRPr="00D03159">
        <w:rPr>
          <w:i/>
          <w:sz w:val="22"/>
          <w:szCs w:val="22"/>
          <w:lang w:val="en-GB"/>
        </w:rPr>
        <w:t xml:space="preserve"> operational</w:t>
      </w:r>
    </w:p>
    <w:p w:rsidR="006B6345" w:rsidRPr="00D03159" w:rsidRDefault="006B6345" w:rsidP="00D03159">
      <w:pPr>
        <w:jc w:val="both"/>
        <w:rPr>
          <w:i/>
          <w:sz w:val="22"/>
          <w:szCs w:val="22"/>
          <w:lang w:val="en-GB"/>
        </w:rPr>
      </w:pPr>
    </w:p>
    <w:p w:rsidR="006B6345" w:rsidRPr="00D03159" w:rsidRDefault="006B6345" w:rsidP="00D03159">
      <w:pPr>
        <w:jc w:val="both"/>
        <w:rPr>
          <w:b/>
          <w:sz w:val="22"/>
          <w:szCs w:val="22"/>
          <w:lang w:val="en-GB"/>
        </w:rPr>
      </w:pPr>
      <w:r w:rsidRPr="00D03159">
        <w:rPr>
          <w:b/>
          <w:sz w:val="22"/>
          <w:szCs w:val="22"/>
          <w:lang w:val="en-GB"/>
        </w:rPr>
        <w:t>Expected Outputs:</w:t>
      </w:r>
    </w:p>
    <w:p w:rsidR="006B6345" w:rsidRPr="00D03159" w:rsidRDefault="006B6345" w:rsidP="00D03159">
      <w:pPr>
        <w:numPr>
          <w:ilvl w:val="0"/>
          <w:numId w:val="5"/>
        </w:numPr>
        <w:jc w:val="both"/>
        <w:rPr>
          <w:i/>
          <w:sz w:val="22"/>
          <w:szCs w:val="22"/>
          <w:lang w:val="en-GB"/>
        </w:rPr>
      </w:pPr>
      <w:r w:rsidRPr="00D03159">
        <w:rPr>
          <w:i/>
          <w:sz w:val="22"/>
          <w:szCs w:val="22"/>
          <w:lang w:val="en-GB"/>
        </w:rPr>
        <w:t xml:space="preserve">Human rights awareness in </w:t>
      </w:r>
      <w:smartTag w:uri="urn:schemas-microsoft-com:office:smarttags" w:element="place">
        <w:r w:rsidRPr="00D03159">
          <w:rPr>
            <w:i/>
            <w:sz w:val="22"/>
            <w:szCs w:val="22"/>
            <w:lang w:val="en-GB"/>
          </w:rPr>
          <w:t>Darfur</w:t>
        </w:r>
      </w:smartTag>
      <w:r w:rsidRPr="00D03159">
        <w:rPr>
          <w:i/>
          <w:sz w:val="22"/>
          <w:szCs w:val="22"/>
          <w:lang w:val="en-GB"/>
        </w:rPr>
        <w:t xml:space="preserve"> is enhanced</w:t>
      </w:r>
    </w:p>
    <w:p w:rsidR="006B6345" w:rsidRPr="00D03159" w:rsidRDefault="006B6345" w:rsidP="00D03159">
      <w:pPr>
        <w:numPr>
          <w:ilvl w:val="0"/>
          <w:numId w:val="5"/>
        </w:numPr>
        <w:jc w:val="both"/>
        <w:rPr>
          <w:i/>
          <w:sz w:val="22"/>
          <w:szCs w:val="22"/>
          <w:lang w:val="en-GB"/>
        </w:rPr>
      </w:pPr>
      <w:r w:rsidRPr="00D03159">
        <w:rPr>
          <w:i/>
          <w:sz w:val="22"/>
          <w:szCs w:val="22"/>
          <w:lang w:val="en-GB"/>
        </w:rPr>
        <w:t>Local communities are empowered a</w:t>
      </w:r>
      <w:r w:rsidR="00686473" w:rsidRPr="00D03159">
        <w:rPr>
          <w:i/>
          <w:sz w:val="22"/>
          <w:szCs w:val="22"/>
          <w:lang w:val="en-GB"/>
        </w:rPr>
        <w:t>nd access to justice is improved</w:t>
      </w:r>
    </w:p>
    <w:p w:rsidR="006B6345" w:rsidRPr="00D03159" w:rsidRDefault="00686473" w:rsidP="00D03159">
      <w:pPr>
        <w:numPr>
          <w:ilvl w:val="0"/>
          <w:numId w:val="5"/>
        </w:numPr>
        <w:jc w:val="both"/>
        <w:rPr>
          <w:i/>
          <w:sz w:val="22"/>
          <w:szCs w:val="22"/>
          <w:lang w:val="en-GB"/>
        </w:rPr>
      </w:pPr>
      <w:r w:rsidRPr="00D03159">
        <w:rPr>
          <w:i/>
          <w:sz w:val="22"/>
          <w:szCs w:val="22"/>
          <w:lang w:val="en-GB"/>
        </w:rPr>
        <w:t xml:space="preserve">Enhanced dialogue amongst </w:t>
      </w:r>
      <w:r w:rsidR="006B6345" w:rsidRPr="00D03159">
        <w:rPr>
          <w:i/>
          <w:sz w:val="22"/>
          <w:szCs w:val="22"/>
          <w:lang w:val="en-GB"/>
        </w:rPr>
        <w:t>Darfurian stakeholders</w:t>
      </w:r>
    </w:p>
    <w:p w:rsidR="006B6345" w:rsidRPr="00D03159" w:rsidRDefault="006B6345" w:rsidP="00D03159">
      <w:pPr>
        <w:numPr>
          <w:ilvl w:val="0"/>
          <w:numId w:val="5"/>
        </w:numPr>
        <w:jc w:val="both"/>
        <w:rPr>
          <w:i/>
          <w:sz w:val="22"/>
          <w:szCs w:val="22"/>
          <w:lang w:val="en-GB"/>
        </w:rPr>
      </w:pPr>
      <w:r w:rsidRPr="00D03159">
        <w:rPr>
          <w:i/>
          <w:sz w:val="22"/>
          <w:szCs w:val="22"/>
          <w:lang w:val="en-GB"/>
        </w:rPr>
        <w:t>Increased access to national a</w:t>
      </w:r>
      <w:r w:rsidR="00686473" w:rsidRPr="00D03159">
        <w:rPr>
          <w:i/>
          <w:sz w:val="22"/>
          <w:szCs w:val="22"/>
          <w:lang w:val="en-GB"/>
        </w:rPr>
        <w:t>nd international legal resources</w:t>
      </w:r>
    </w:p>
    <w:p w:rsidR="006B6345" w:rsidRPr="00D03159" w:rsidRDefault="006B6345" w:rsidP="00D03159">
      <w:pPr>
        <w:jc w:val="both"/>
        <w:rPr>
          <w:sz w:val="22"/>
          <w:szCs w:val="22"/>
          <w:lang w:val="en-GB"/>
        </w:rPr>
      </w:pPr>
    </w:p>
    <w:p w:rsidR="003455BE" w:rsidRPr="00D03159" w:rsidRDefault="003455BE" w:rsidP="00D03159">
      <w:pPr>
        <w:jc w:val="both"/>
        <w:rPr>
          <w:sz w:val="22"/>
          <w:szCs w:val="22"/>
          <w:lang w:val="en-GB"/>
        </w:rPr>
      </w:pPr>
      <w:r w:rsidRPr="00D03159">
        <w:rPr>
          <w:b/>
          <w:sz w:val="22"/>
          <w:szCs w:val="22"/>
          <w:lang w:val="en-GB"/>
        </w:rPr>
        <w:t>Executing Entity:</w:t>
      </w:r>
      <w:r w:rsidRPr="00D03159">
        <w:rPr>
          <w:sz w:val="22"/>
          <w:szCs w:val="22"/>
          <w:lang w:val="en-GB"/>
        </w:rPr>
        <w:t xml:space="preserve">  </w:t>
      </w:r>
      <w:r w:rsidRPr="00D03159">
        <w:rPr>
          <w:i/>
          <w:sz w:val="22"/>
          <w:szCs w:val="22"/>
          <w:lang w:val="en-GB"/>
        </w:rPr>
        <w:t>UNDP</w:t>
      </w:r>
    </w:p>
    <w:p w:rsidR="003455BE" w:rsidRPr="00D03159" w:rsidRDefault="003455BE" w:rsidP="00D03159">
      <w:pPr>
        <w:jc w:val="both"/>
        <w:rPr>
          <w:i/>
          <w:sz w:val="22"/>
          <w:szCs w:val="22"/>
          <w:lang w:val="en-GB"/>
        </w:rPr>
      </w:pPr>
      <w:r w:rsidRPr="00D03159">
        <w:rPr>
          <w:b/>
          <w:sz w:val="22"/>
          <w:szCs w:val="22"/>
          <w:lang w:val="en-GB"/>
        </w:rPr>
        <w:t xml:space="preserve">Implementing </w:t>
      </w:r>
      <w:r w:rsidR="00DF62DC" w:rsidRPr="00D03159">
        <w:rPr>
          <w:b/>
          <w:sz w:val="22"/>
          <w:szCs w:val="22"/>
          <w:lang w:val="en-GB"/>
        </w:rPr>
        <w:t>A</w:t>
      </w:r>
      <w:r w:rsidRPr="00D03159">
        <w:rPr>
          <w:b/>
          <w:sz w:val="22"/>
          <w:szCs w:val="22"/>
          <w:lang w:val="en-GB"/>
        </w:rPr>
        <w:t xml:space="preserve">gencies: </w:t>
      </w:r>
      <w:r w:rsidR="008803D7" w:rsidRPr="00D03159">
        <w:rPr>
          <w:i/>
          <w:sz w:val="22"/>
          <w:szCs w:val="22"/>
          <w:lang w:val="en-GB"/>
        </w:rPr>
        <w:t>ACHR</w:t>
      </w:r>
      <w:r w:rsidR="00497802" w:rsidRPr="00D03159">
        <w:rPr>
          <w:i/>
          <w:sz w:val="22"/>
          <w:szCs w:val="22"/>
          <w:lang w:val="en-GB"/>
        </w:rPr>
        <w:t xml:space="preserve">, </w:t>
      </w:r>
      <w:r w:rsidRPr="00D03159">
        <w:rPr>
          <w:i/>
          <w:sz w:val="22"/>
          <w:szCs w:val="22"/>
          <w:lang w:val="en-GB"/>
        </w:rPr>
        <w:t>IRC</w:t>
      </w:r>
      <w:r w:rsidR="00497802" w:rsidRPr="00D03159">
        <w:rPr>
          <w:i/>
          <w:sz w:val="22"/>
          <w:szCs w:val="22"/>
          <w:lang w:val="en-GB"/>
        </w:rPr>
        <w:t>, Amel Centre, Humanity, Wad Centre for Legal Aid</w:t>
      </w:r>
      <w:r w:rsidR="00D85FAE" w:rsidRPr="00D03159">
        <w:rPr>
          <w:i/>
          <w:sz w:val="22"/>
          <w:szCs w:val="22"/>
          <w:lang w:val="en-GB"/>
        </w:rPr>
        <w:t xml:space="preserve">, SUDO, </w:t>
      </w:r>
      <w:smartTag w:uri="urn:schemas-microsoft-com:office:smarttags" w:element="place">
        <w:smartTag w:uri="urn:schemas-microsoft-com:office:smarttags" w:element="PlaceType">
          <w:r w:rsidR="00D85FAE" w:rsidRPr="00D03159">
            <w:rPr>
              <w:i/>
              <w:sz w:val="22"/>
              <w:szCs w:val="22"/>
              <w:lang w:val="en-GB"/>
            </w:rPr>
            <w:t>State</w:t>
          </w:r>
        </w:smartTag>
        <w:r w:rsidR="00D85FAE" w:rsidRPr="00D03159">
          <w:rPr>
            <w:i/>
            <w:sz w:val="22"/>
            <w:szCs w:val="22"/>
            <w:lang w:val="en-GB"/>
          </w:rPr>
          <w:t xml:space="preserve"> </w:t>
        </w:r>
        <w:smartTag w:uri="urn:schemas-microsoft-com:office:smarttags" w:element="PlaceType">
          <w:r w:rsidR="00D85FAE" w:rsidRPr="00D03159">
            <w:rPr>
              <w:i/>
              <w:sz w:val="22"/>
              <w:szCs w:val="22"/>
              <w:lang w:val="en-GB"/>
            </w:rPr>
            <w:t>Universities</w:t>
          </w:r>
        </w:smartTag>
      </w:smartTag>
    </w:p>
    <w:p w:rsidR="003455BE" w:rsidRPr="00D03159" w:rsidRDefault="003455BE" w:rsidP="00D03159">
      <w:pPr>
        <w:jc w:val="both"/>
        <w:rPr>
          <w:b/>
          <w:bCs/>
          <w:i/>
          <w:sz w:val="22"/>
          <w:szCs w:val="22"/>
          <w:lang w:val="en-GB"/>
        </w:rPr>
      </w:pPr>
    </w:p>
    <w:tbl>
      <w:tblPr>
        <w:tblW w:w="9540" w:type="dxa"/>
        <w:tblInd w:w="18" w:type="dxa"/>
        <w:tblLook w:val="01E0"/>
      </w:tblPr>
      <w:tblGrid>
        <w:gridCol w:w="9540"/>
      </w:tblGrid>
      <w:tr w:rsidR="003455BE" w:rsidRPr="00970437" w:rsidTr="00970437">
        <w:trPr>
          <w:trHeight w:val="1422"/>
        </w:trPr>
        <w:tc>
          <w:tcPr>
            <w:tcW w:w="9540" w:type="dxa"/>
          </w:tcPr>
          <w:p w:rsidR="003455BE" w:rsidRPr="00970437" w:rsidRDefault="007C232F" w:rsidP="00970437">
            <w:pPr>
              <w:pStyle w:val="unknownstyle1"/>
              <w:spacing w:after="0" w:line="240" w:lineRule="auto"/>
              <w:jc w:val="both"/>
              <w:rPr>
                <w:rFonts w:ascii="Times New Roman" w:hAnsi="Times New Roman" w:cs="Times New Roman"/>
                <w:iCs w:val="0"/>
                <w:color w:val="auto"/>
                <w:kern w:val="0"/>
                <w:sz w:val="22"/>
                <w:szCs w:val="22"/>
                <w:lang w:val="en-GB"/>
              </w:rPr>
            </w:pPr>
            <w:r w:rsidRPr="00970437">
              <w:rPr>
                <w:rFonts w:ascii="Times New Roman" w:hAnsi="Times New Roman" w:cs="Times New Roman"/>
                <w:sz w:val="22"/>
                <w:szCs w:val="22"/>
                <w:lang w:val="en-GB"/>
              </w:rPr>
              <w:t xml:space="preserve">The UNDP Rule of Law Programme in Darfur </w:t>
            </w:r>
            <w:r w:rsidR="003455BE" w:rsidRPr="00970437">
              <w:rPr>
                <w:rFonts w:ascii="Times New Roman" w:hAnsi="Times New Roman" w:cs="Times New Roman"/>
                <w:sz w:val="22"/>
                <w:szCs w:val="22"/>
                <w:lang w:val="en-GB"/>
              </w:rPr>
              <w:t>seeks to raise awareness of human rights and rule of law amongst law-enforcement, judiciary and security officials, empower local stakeholders to actively engage in preventing and bringing an end to existing violations of international human rights standards, restore confidence i</w:t>
            </w:r>
            <w:r w:rsidR="00A6422D" w:rsidRPr="00970437">
              <w:rPr>
                <w:rFonts w:ascii="Times New Roman" w:hAnsi="Times New Roman" w:cs="Times New Roman"/>
                <w:sz w:val="22"/>
                <w:szCs w:val="22"/>
                <w:lang w:val="en-GB"/>
              </w:rPr>
              <w:t xml:space="preserve">n </w:t>
            </w:r>
            <w:r w:rsidR="003455BE" w:rsidRPr="00970437">
              <w:rPr>
                <w:rFonts w:ascii="Times New Roman" w:hAnsi="Times New Roman" w:cs="Times New Roman"/>
                <w:sz w:val="22"/>
                <w:szCs w:val="22"/>
                <w:lang w:val="en-GB"/>
              </w:rPr>
              <w:t>rule of law institutions, and gradually build a culture of justice - a culture that is responsive to long-term capacity building and sustainable human development.</w:t>
            </w:r>
          </w:p>
        </w:tc>
      </w:tr>
    </w:tbl>
    <w:p w:rsidR="003455BE" w:rsidRPr="00D03159" w:rsidRDefault="003455BE" w:rsidP="00D03159">
      <w:pPr>
        <w:jc w:val="both"/>
        <w:rPr>
          <w:b/>
          <w:bCs/>
          <w:sz w:val="22"/>
          <w:szCs w:val="22"/>
          <w:lang w:val="en-GB"/>
        </w:rPr>
      </w:pPr>
    </w:p>
    <w:p w:rsidR="003455BE" w:rsidRPr="00D03159" w:rsidRDefault="003A59E5" w:rsidP="00D03159">
      <w:pPr>
        <w:jc w:val="center"/>
        <w:rPr>
          <w:sz w:val="22"/>
          <w:szCs w:val="22"/>
          <w:lang w:val="en-GB"/>
        </w:rPr>
      </w:pPr>
      <w:r w:rsidRPr="003A59E5">
        <w:rPr>
          <w:sz w:val="22"/>
          <w:szCs w:val="22"/>
          <w:lang w:val="en-GB"/>
        </w:rPr>
      </w:r>
      <w:r>
        <w:rPr>
          <w:sz w:val="22"/>
          <w:szCs w:val="22"/>
          <w:lang w:val="en-GB"/>
        </w:rPr>
        <w:pict>
          <v:shape id="_x0000_s1165" type="#_x0000_t202" style="width:235.8pt;height:145.95pt;mso-position-horizontal-relative:char;mso-position-vertical-relative:line">
            <v:textbox style="mso-next-textbox:#_x0000_s1165">
              <w:txbxContent>
                <w:p w:rsidR="00F1454C" w:rsidRPr="0007518C" w:rsidRDefault="00152EFA" w:rsidP="003455BE">
                  <w:pPr>
                    <w:rPr>
                      <w:sz w:val="18"/>
                      <w:szCs w:val="18"/>
                      <w:lang w:val="en-GB"/>
                    </w:rPr>
                  </w:pPr>
                  <w:r>
                    <w:rPr>
                      <w:sz w:val="18"/>
                      <w:szCs w:val="18"/>
                      <w:lang w:val="en-GB"/>
                    </w:rPr>
                    <w:t>Programme Period: 1 April 2008 - 31 March 2009</w:t>
                  </w:r>
                </w:p>
                <w:p w:rsidR="00F1454C" w:rsidRPr="0007518C" w:rsidRDefault="00F1454C" w:rsidP="003455BE">
                  <w:pPr>
                    <w:rPr>
                      <w:sz w:val="18"/>
                      <w:szCs w:val="18"/>
                      <w:lang w:val="en-GB"/>
                    </w:rPr>
                  </w:pPr>
                  <w:r w:rsidRPr="0007518C">
                    <w:rPr>
                      <w:sz w:val="18"/>
                      <w:szCs w:val="18"/>
                      <w:lang w:val="en-GB"/>
                    </w:rPr>
                    <w:t>Programme Component:</w:t>
                  </w:r>
                </w:p>
                <w:p w:rsidR="00F1454C" w:rsidRPr="0007518C" w:rsidRDefault="00F1454C" w:rsidP="003455BE">
                  <w:pPr>
                    <w:rPr>
                      <w:sz w:val="18"/>
                      <w:szCs w:val="18"/>
                      <w:lang w:val="en-GB"/>
                    </w:rPr>
                  </w:pPr>
                  <w:r w:rsidRPr="0007518C">
                    <w:rPr>
                      <w:sz w:val="18"/>
                      <w:szCs w:val="18"/>
                      <w:lang w:val="en-GB"/>
                    </w:rPr>
                    <w:t xml:space="preserve">Project Title: UNDP Rule of Law Programme in </w:t>
                  </w:r>
                  <w:smartTag w:uri="urn:schemas-microsoft-com:office:smarttags" w:element="place">
                    <w:r w:rsidRPr="0007518C">
                      <w:rPr>
                        <w:sz w:val="18"/>
                        <w:szCs w:val="18"/>
                        <w:lang w:val="en-GB"/>
                      </w:rPr>
                      <w:t>Darfur</w:t>
                    </w:r>
                  </w:smartTag>
                </w:p>
                <w:p w:rsidR="00F1454C" w:rsidRPr="0007518C" w:rsidRDefault="00F1454C" w:rsidP="003455BE">
                  <w:pPr>
                    <w:rPr>
                      <w:sz w:val="18"/>
                      <w:szCs w:val="18"/>
                      <w:lang w:val="en-GB"/>
                    </w:rPr>
                  </w:pPr>
                  <w:r>
                    <w:rPr>
                      <w:sz w:val="18"/>
                      <w:szCs w:val="18"/>
                      <w:lang w:val="en-GB"/>
                    </w:rPr>
                    <w:t>Atlas Award</w:t>
                  </w:r>
                  <w:r w:rsidRPr="0007518C">
                    <w:rPr>
                      <w:sz w:val="18"/>
                      <w:szCs w:val="18"/>
                      <w:lang w:val="en-GB"/>
                    </w:rPr>
                    <w:t xml:space="preserve"> ID: </w:t>
                  </w:r>
                  <w:bookmarkStart w:id="0" w:name="OLE_LINK7"/>
                  <w:bookmarkStart w:id="1" w:name="OLE_LINK8"/>
                  <w:r>
                    <w:rPr>
                      <w:sz w:val="18"/>
                      <w:szCs w:val="18"/>
                      <w:lang w:val="en-GB"/>
                    </w:rPr>
                    <w:t>00042853</w:t>
                  </w:r>
                  <w:bookmarkEnd w:id="0"/>
                  <w:bookmarkEnd w:id="1"/>
                </w:p>
                <w:p w:rsidR="00F1454C" w:rsidRPr="0007518C" w:rsidRDefault="00F1454C" w:rsidP="003455BE">
                  <w:pPr>
                    <w:rPr>
                      <w:sz w:val="18"/>
                      <w:szCs w:val="18"/>
                      <w:lang w:val="en-GB"/>
                    </w:rPr>
                  </w:pPr>
                  <w:r>
                    <w:rPr>
                      <w:sz w:val="18"/>
                      <w:szCs w:val="18"/>
                      <w:lang w:val="en-GB"/>
                    </w:rPr>
                    <w:t xml:space="preserve">Project Duration: </w:t>
                  </w:r>
                  <w:r w:rsidRPr="0007518C">
                    <w:rPr>
                      <w:sz w:val="18"/>
                      <w:szCs w:val="18"/>
                      <w:lang w:val="en-GB"/>
                    </w:rPr>
                    <w:t>12 Months</w:t>
                  </w:r>
                </w:p>
                <w:p w:rsidR="00F1454C" w:rsidRPr="0007518C" w:rsidRDefault="00F1454C" w:rsidP="003455BE">
                  <w:pPr>
                    <w:rPr>
                      <w:sz w:val="18"/>
                      <w:szCs w:val="18"/>
                      <w:lang w:val="en-GB"/>
                    </w:rPr>
                  </w:pPr>
                  <w:r w:rsidRPr="0007518C">
                    <w:rPr>
                      <w:sz w:val="18"/>
                      <w:szCs w:val="18"/>
                      <w:lang w:val="en-GB"/>
                    </w:rPr>
                    <w:t xml:space="preserve">Management Arrangement: DEX </w:t>
                  </w:r>
                </w:p>
                <w:p w:rsidR="00F1454C" w:rsidRDefault="00F1454C" w:rsidP="003455BE"/>
              </w:txbxContent>
            </v:textbox>
            <w10:anchorlock/>
          </v:shape>
        </w:pict>
      </w:r>
      <w:r w:rsidR="007C3C7F" w:rsidRPr="00D03159">
        <w:rPr>
          <w:sz w:val="22"/>
          <w:szCs w:val="22"/>
          <w:lang w:val="en-GB"/>
        </w:rPr>
        <w:t xml:space="preserve"> </w:t>
      </w:r>
      <w:r w:rsidRPr="003A59E5">
        <w:rPr>
          <w:sz w:val="22"/>
          <w:szCs w:val="22"/>
          <w:lang w:val="en-GB"/>
        </w:rPr>
      </w:r>
      <w:r>
        <w:rPr>
          <w:sz w:val="22"/>
          <w:szCs w:val="22"/>
          <w:lang w:val="en-GB"/>
        </w:rPr>
        <w:pict>
          <v:shape id="_x0000_s1164" type="#_x0000_t202" style="width:165.75pt;height:146.15pt;mso-position-horizontal-relative:char;mso-position-vertical-relative:line">
            <v:textbox style="mso-next-textbox:#_x0000_s1164">
              <w:txbxContent>
                <w:p w:rsidR="00F1454C" w:rsidRPr="0007518C" w:rsidRDefault="00F1454C" w:rsidP="0007518C">
                  <w:pPr>
                    <w:jc w:val="both"/>
                    <w:rPr>
                      <w:sz w:val="18"/>
                      <w:szCs w:val="18"/>
                      <w:lang w:val="en-GB"/>
                    </w:rPr>
                  </w:pPr>
                  <w:r w:rsidRPr="0007518C">
                    <w:rPr>
                      <w:sz w:val="18"/>
                      <w:szCs w:val="18"/>
                      <w:lang w:val="en-GB"/>
                    </w:rPr>
                    <w:t xml:space="preserve">Total Annual Budget: </w:t>
                  </w:r>
                  <w:r>
                    <w:rPr>
                      <w:sz w:val="18"/>
                      <w:szCs w:val="18"/>
                      <w:lang w:val="en-GB"/>
                    </w:rPr>
                    <w:t xml:space="preserve">      </w:t>
                  </w:r>
                  <w:r w:rsidRPr="0007518C">
                    <w:rPr>
                      <w:sz w:val="18"/>
                      <w:szCs w:val="18"/>
                      <w:lang w:val="en-GB"/>
                    </w:rPr>
                    <w:t xml:space="preserve">US$ </w:t>
                  </w:r>
                  <w:bookmarkStart w:id="2" w:name="OLE_LINK5"/>
                  <w:bookmarkStart w:id="3" w:name="OLE_LINK6"/>
                  <w:r w:rsidRPr="0007518C">
                    <w:rPr>
                      <w:sz w:val="18"/>
                      <w:szCs w:val="18"/>
                      <w:lang w:val="en-GB"/>
                    </w:rPr>
                    <w:t>3,885,821</w:t>
                  </w:r>
                  <w:bookmarkEnd w:id="2"/>
                  <w:bookmarkEnd w:id="3"/>
                </w:p>
                <w:p w:rsidR="00F1454C" w:rsidRPr="0007518C" w:rsidRDefault="00F1454C" w:rsidP="0007518C">
                  <w:pPr>
                    <w:jc w:val="both"/>
                    <w:rPr>
                      <w:sz w:val="18"/>
                      <w:szCs w:val="18"/>
                      <w:lang w:val="en-GB"/>
                    </w:rPr>
                  </w:pPr>
                  <w:r w:rsidRPr="0007518C">
                    <w:rPr>
                      <w:sz w:val="18"/>
                      <w:szCs w:val="18"/>
                      <w:lang w:val="en-GB"/>
                    </w:rPr>
                    <w:t xml:space="preserve">Allocated Resources: </w:t>
                  </w:r>
                  <w:r>
                    <w:rPr>
                      <w:sz w:val="18"/>
                      <w:szCs w:val="18"/>
                      <w:lang w:val="en-GB"/>
                    </w:rPr>
                    <w:t xml:space="preserve">      </w:t>
                  </w:r>
                  <w:r w:rsidRPr="0007518C">
                    <w:rPr>
                      <w:sz w:val="18"/>
                      <w:szCs w:val="18"/>
                      <w:lang w:val="en-GB"/>
                    </w:rPr>
                    <w:t xml:space="preserve"> US$ 3,885,821</w:t>
                  </w:r>
                </w:p>
                <w:p w:rsidR="00F1454C" w:rsidRPr="0007518C" w:rsidRDefault="00F1454C" w:rsidP="0007518C">
                  <w:pPr>
                    <w:numPr>
                      <w:ilvl w:val="0"/>
                      <w:numId w:val="10"/>
                    </w:numPr>
                    <w:rPr>
                      <w:sz w:val="18"/>
                      <w:szCs w:val="18"/>
                      <w:lang w:val="en-GB"/>
                    </w:rPr>
                  </w:pPr>
                  <w:r w:rsidRPr="0007518C">
                    <w:rPr>
                      <w:sz w:val="18"/>
                      <w:szCs w:val="18"/>
                      <w:lang w:val="en-GB"/>
                    </w:rPr>
                    <w:t>Government</w:t>
                  </w:r>
                  <w:r w:rsidRPr="0007518C">
                    <w:rPr>
                      <w:sz w:val="18"/>
                      <w:szCs w:val="18"/>
                      <w:lang w:val="en-GB"/>
                    </w:rPr>
                    <w:tab/>
                  </w:r>
                  <w:r>
                    <w:rPr>
                      <w:sz w:val="18"/>
                      <w:szCs w:val="18"/>
                      <w:lang w:val="en-GB"/>
                    </w:rPr>
                    <w:tab/>
                  </w:r>
                  <w:r w:rsidRPr="0007518C">
                    <w:rPr>
                      <w:sz w:val="18"/>
                      <w:szCs w:val="18"/>
                      <w:lang w:val="en-GB"/>
                    </w:rPr>
                    <w:t>n/a</w:t>
                  </w:r>
                </w:p>
                <w:p w:rsidR="00F1454C" w:rsidRDefault="00F1454C" w:rsidP="0007518C">
                  <w:pPr>
                    <w:numPr>
                      <w:ilvl w:val="0"/>
                      <w:numId w:val="10"/>
                    </w:numPr>
                    <w:rPr>
                      <w:sz w:val="18"/>
                      <w:szCs w:val="18"/>
                      <w:lang w:val="en-GB"/>
                    </w:rPr>
                  </w:pPr>
                  <w:r w:rsidRPr="0007518C">
                    <w:rPr>
                      <w:sz w:val="18"/>
                      <w:szCs w:val="18"/>
                      <w:lang w:val="en-GB"/>
                    </w:rPr>
                    <w:t>Regular (TRAC)</w:t>
                  </w:r>
                  <w:r w:rsidRPr="0007518C">
                    <w:rPr>
                      <w:sz w:val="18"/>
                      <w:szCs w:val="18"/>
                      <w:lang w:val="en-GB"/>
                    </w:rPr>
                    <w:tab/>
                    <w:t>n/a</w:t>
                  </w:r>
                </w:p>
                <w:p w:rsidR="00F1454C" w:rsidRDefault="00F1454C" w:rsidP="0007518C">
                  <w:pPr>
                    <w:numPr>
                      <w:ilvl w:val="0"/>
                      <w:numId w:val="10"/>
                    </w:numPr>
                    <w:rPr>
                      <w:sz w:val="18"/>
                      <w:szCs w:val="18"/>
                      <w:lang w:val="en-GB"/>
                    </w:rPr>
                  </w:pPr>
                  <w:r>
                    <w:rPr>
                      <w:sz w:val="18"/>
                      <w:szCs w:val="18"/>
                      <w:lang w:val="en-GB"/>
                    </w:rPr>
                    <w:t>Other:</w:t>
                  </w:r>
                </w:p>
                <w:p w:rsidR="00F1454C" w:rsidRDefault="00F1454C" w:rsidP="0007518C">
                  <w:pPr>
                    <w:ind w:left="720" w:firstLine="720"/>
                    <w:rPr>
                      <w:sz w:val="18"/>
                      <w:szCs w:val="18"/>
                      <w:lang w:val="en-GB"/>
                    </w:rPr>
                  </w:pPr>
                  <w:r>
                    <w:rPr>
                      <w:sz w:val="18"/>
                      <w:szCs w:val="18"/>
                      <w:lang w:val="en-GB"/>
                    </w:rPr>
                    <w:t>Donor</w:t>
                  </w:r>
                  <w:r>
                    <w:rPr>
                      <w:sz w:val="18"/>
                      <w:szCs w:val="18"/>
                      <w:lang w:val="en-GB"/>
                    </w:rPr>
                    <w:tab/>
                    <w:t>DFID</w:t>
                  </w:r>
                </w:p>
                <w:p w:rsidR="00F1454C" w:rsidRDefault="00F1454C" w:rsidP="0007518C">
                  <w:pPr>
                    <w:ind w:left="720" w:firstLine="720"/>
                    <w:rPr>
                      <w:sz w:val="18"/>
                      <w:szCs w:val="18"/>
                      <w:lang w:val="en-GB"/>
                    </w:rPr>
                  </w:pPr>
                  <w:r>
                    <w:rPr>
                      <w:sz w:val="18"/>
                      <w:szCs w:val="18"/>
                      <w:lang w:val="en-GB"/>
                    </w:rPr>
                    <w:t>Donor</w:t>
                  </w:r>
                  <w:r>
                    <w:rPr>
                      <w:sz w:val="18"/>
                      <w:szCs w:val="18"/>
                      <w:lang w:val="en-GB"/>
                    </w:rPr>
                    <w:tab/>
                    <w:t>Dutch</w:t>
                  </w:r>
                </w:p>
                <w:p w:rsidR="00F1454C" w:rsidRDefault="00F1454C" w:rsidP="0007518C">
                  <w:pPr>
                    <w:ind w:left="720" w:firstLine="720"/>
                    <w:rPr>
                      <w:sz w:val="18"/>
                      <w:szCs w:val="18"/>
                      <w:lang w:val="en-GB"/>
                    </w:rPr>
                  </w:pPr>
                  <w:r>
                    <w:rPr>
                      <w:sz w:val="18"/>
                      <w:szCs w:val="18"/>
                      <w:lang w:val="en-GB"/>
                    </w:rPr>
                    <w:t>Donor</w:t>
                  </w:r>
                  <w:r>
                    <w:rPr>
                      <w:sz w:val="18"/>
                      <w:szCs w:val="18"/>
                      <w:lang w:val="en-GB"/>
                    </w:rPr>
                    <w:tab/>
                    <w:t>SIDA</w:t>
                  </w:r>
                </w:p>
                <w:p w:rsidR="00F1454C" w:rsidRDefault="00F1454C" w:rsidP="0007518C">
                  <w:pPr>
                    <w:numPr>
                      <w:ilvl w:val="0"/>
                      <w:numId w:val="11"/>
                    </w:numPr>
                    <w:rPr>
                      <w:sz w:val="18"/>
                      <w:szCs w:val="18"/>
                      <w:lang w:val="en-GB"/>
                    </w:rPr>
                  </w:pPr>
                  <w:r>
                    <w:rPr>
                      <w:sz w:val="18"/>
                      <w:szCs w:val="18"/>
                      <w:lang w:val="en-GB"/>
                    </w:rPr>
                    <w:t>In kind contributions:</w:t>
                  </w:r>
                  <w:r>
                    <w:rPr>
                      <w:sz w:val="18"/>
                      <w:szCs w:val="18"/>
                      <w:lang w:val="en-GB"/>
                    </w:rPr>
                    <w:tab/>
                    <w:t>UNV</w:t>
                  </w:r>
                </w:p>
                <w:p w:rsidR="00F1454C" w:rsidRDefault="00F1454C" w:rsidP="0007518C">
                  <w:pPr>
                    <w:rPr>
                      <w:sz w:val="18"/>
                      <w:szCs w:val="18"/>
                      <w:lang w:val="en-GB"/>
                    </w:rPr>
                  </w:pPr>
                </w:p>
                <w:p w:rsidR="00F1454C" w:rsidRDefault="00F1454C" w:rsidP="0007518C">
                  <w:pPr>
                    <w:rPr>
                      <w:sz w:val="18"/>
                      <w:szCs w:val="18"/>
                      <w:lang w:val="en-GB"/>
                    </w:rPr>
                  </w:pPr>
                  <w:r>
                    <w:rPr>
                      <w:sz w:val="18"/>
                      <w:szCs w:val="18"/>
                      <w:lang w:val="en-GB"/>
                    </w:rPr>
                    <w:t>Unfunded Budget:</w:t>
                  </w:r>
                  <w:r>
                    <w:rPr>
                      <w:sz w:val="18"/>
                      <w:szCs w:val="18"/>
                      <w:lang w:val="en-GB"/>
                    </w:rPr>
                    <w:tab/>
                  </w:r>
                  <w:r>
                    <w:rPr>
                      <w:sz w:val="18"/>
                      <w:szCs w:val="18"/>
                      <w:lang w:val="en-GB"/>
                    </w:rPr>
                    <w:tab/>
                    <w:t>n/a</w:t>
                  </w:r>
                </w:p>
                <w:p w:rsidR="00F1454C" w:rsidRDefault="00F1454C" w:rsidP="0007518C">
                  <w:pPr>
                    <w:ind w:left="720" w:firstLine="720"/>
                    <w:rPr>
                      <w:sz w:val="18"/>
                      <w:szCs w:val="18"/>
                      <w:lang w:val="en-GB"/>
                    </w:rPr>
                  </w:pPr>
                </w:p>
                <w:p w:rsidR="00F1454C" w:rsidRPr="0007518C" w:rsidRDefault="00F1454C" w:rsidP="0007518C">
                  <w:pPr>
                    <w:ind w:left="720"/>
                    <w:rPr>
                      <w:sz w:val="18"/>
                      <w:szCs w:val="18"/>
                      <w:lang w:val="en-GB"/>
                    </w:rPr>
                  </w:pPr>
                </w:p>
              </w:txbxContent>
            </v:textbox>
            <w10:anchorlock/>
          </v:shape>
        </w:pict>
      </w:r>
    </w:p>
    <w:p w:rsidR="003455BE" w:rsidRPr="00D03159" w:rsidRDefault="003455BE" w:rsidP="00D03159">
      <w:pPr>
        <w:jc w:val="both"/>
        <w:rPr>
          <w:sz w:val="22"/>
          <w:szCs w:val="22"/>
          <w:lang w:val="en-GB"/>
        </w:rPr>
      </w:pPr>
    </w:p>
    <w:p w:rsidR="003455BE" w:rsidRPr="00D03159" w:rsidRDefault="003455BE" w:rsidP="00D03159">
      <w:pPr>
        <w:rPr>
          <w:i/>
          <w:lang w:val="en-GB"/>
        </w:rPr>
      </w:pPr>
      <w:r w:rsidRPr="00D03159">
        <w:rPr>
          <w:bCs/>
          <w:i/>
          <w:lang w:val="en-GB"/>
        </w:rPr>
        <w:t>Agreed by (Government</w:t>
      </w:r>
      <w:r w:rsidRPr="00D03159">
        <w:rPr>
          <w:i/>
          <w:lang w:val="en-GB"/>
        </w:rPr>
        <w:t>)</w:t>
      </w:r>
      <w:r w:rsidRPr="00D03159">
        <w:rPr>
          <w:bCs/>
          <w:i/>
          <w:lang w:val="en-GB"/>
        </w:rPr>
        <w:t>:</w:t>
      </w:r>
      <w:r w:rsidR="0007518C" w:rsidRPr="00D03159">
        <w:rPr>
          <w:i/>
          <w:lang w:val="en-GB"/>
        </w:rPr>
        <w:tab/>
      </w:r>
      <w:r w:rsidR="0007518C" w:rsidRPr="00D03159">
        <w:rPr>
          <w:i/>
          <w:lang w:val="en-GB"/>
        </w:rPr>
        <w:tab/>
      </w:r>
      <w:r w:rsidR="0007518C" w:rsidRPr="00D03159">
        <w:rPr>
          <w:i/>
          <w:lang w:val="en-GB"/>
        </w:rPr>
        <w:tab/>
      </w:r>
      <w:r w:rsidR="0007518C" w:rsidRPr="00D03159">
        <w:rPr>
          <w:i/>
          <w:lang w:val="en-GB"/>
        </w:rPr>
        <w:tab/>
      </w:r>
      <w:r w:rsidR="0007518C" w:rsidRPr="00D03159">
        <w:rPr>
          <w:i/>
          <w:lang w:val="en-GB"/>
        </w:rPr>
        <w:tab/>
      </w:r>
      <w:r w:rsidRPr="00D03159">
        <w:rPr>
          <w:bCs/>
          <w:i/>
          <w:lang w:val="en-GB"/>
        </w:rPr>
        <w:t>Agreed by (UNDP):</w:t>
      </w:r>
    </w:p>
    <w:p w:rsidR="00A6422D" w:rsidRPr="00D03159" w:rsidRDefault="00A6422D" w:rsidP="00D03159">
      <w:pPr>
        <w:jc w:val="both"/>
        <w:rPr>
          <w:sz w:val="22"/>
          <w:szCs w:val="22"/>
          <w:lang w:val="en-GB"/>
        </w:rPr>
      </w:pPr>
    </w:p>
    <w:p w:rsidR="00D85FAE" w:rsidRPr="00D03159" w:rsidRDefault="00A6422D" w:rsidP="00D03159">
      <w:pPr>
        <w:rPr>
          <w:lang w:val="en-GB"/>
        </w:rPr>
      </w:pPr>
      <w:r w:rsidRPr="00D03159">
        <w:rPr>
          <w:lang w:val="en-GB"/>
        </w:rPr>
        <w:t>_________</w:t>
      </w:r>
      <w:r w:rsidRPr="00D03159">
        <w:rPr>
          <w:lang w:val="en-GB"/>
        </w:rPr>
        <w:tab/>
      </w:r>
      <w:r w:rsidRPr="00D03159">
        <w:rPr>
          <w:lang w:val="en-GB"/>
        </w:rPr>
        <w:tab/>
      </w:r>
      <w:r w:rsidRPr="00D03159">
        <w:rPr>
          <w:lang w:val="en-GB"/>
        </w:rPr>
        <w:tab/>
      </w:r>
      <w:r w:rsidRPr="00D03159">
        <w:rPr>
          <w:lang w:val="en-GB"/>
        </w:rPr>
        <w:tab/>
      </w:r>
      <w:r w:rsidRPr="00D03159">
        <w:rPr>
          <w:lang w:val="en-GB"/>
        </w:rPr>
        <w:tab/>
      </w:r>
      <w:r w:rsidRPr="00D03159">
        <w:rPr>
          <w:lang w:val="en-GB"/>
        </w:rPr>
        <w:tab/>
      </w:r>
      <w:r w:rsidRPr="00D03159">
        <w:rPr>
          <w:lang w:val="en-GB"/>
        </w:rPr>
        <w:tab/>
        <w:t>_________</w:t>
      </w:r>
    </w:p>
    <w:p w:rsidR="00D03159" w:rsidRPr="00D03159" w:rsidRDefault="00D03159" w:rsidP="00D03159">
      <w:pPr>
        <w:rPr>
          <w:lang w:val="en-GB"/>
        </w:rPr>
      </w:pPr>
    </w:p>
    <w:p w:rsidR="00D85FAE" w:rsidRPr="00D03159" w:rsidRDefault="00D85FAE" w:rsidP="00D03159">
      <w:pPr>
        <w:pStyle w:val="Heading1"/>
        <w:pBdr>
          <w:top w:val="single" w:sz="4" w:space="1" w:color="auto"/>
        </w:pBdr>
        <w:tabs>
          <w:tab w:val="num" w:pos="720"/>
        </w:tabs>
        <w:suppressAutoHyphens/>
        <w:spacing w:before="0" w:after="0"/>
        <w:jc w:val="both"/>
        <w:rPr>
          <w:rFonts w:ascii="Times New Roman" w:hAnsi="Times New Roman" w:cs="Times New Roman"/>
          <w:sz w:val="24"/>
          <w:szCs w:val="24"/>
          <w:lang w:val="en-GB"/>
        </w:rPr>
      </w:pPr>
    </w:p>
    <w:p w:rsidR="00DF62DC" w:rsidRPr="00D03159" w:rsidRDefault="00F07E88" w:rsidP="00D03159">
      <w:pPr>
        <w:pStyle w:val="Heading1"/>
        <w:pBdr>
          <w:top w:val="single" w:sz="4" w:space="1" w:color="auto"/>
        </w:pBdr>
        <w:tabs>
          <w:tab w:val="num" w:pos="720"/>
        </w:tabs>
        <w:suppressAutoHyphens/>
        <w:spacing w:before="0" w:after="0"/>
        <w:jc w:val="both"/>
        <w:rPr>
          <w:rFonts w:ascii="Times New Roman" w:hAnsi="Times New Roman" w:cs="Times New Roman"/>
          <w:sz w:val="24"/>
          <w:szCs w:val="24"/>
          <w:lang w:val="en-GB"/>
        </w:rPr>
      </w:pPr>
      <w:r w:rsidRPr="00D03159">
        <w:rPr>
          <w:rFonts w:ascii="Times New Roman" w:hAnsi="Times New Roman" w:cs="Times New Roman"/>
          <w:sz w:val="24"/>
          <w:szCs w:val="24"/>
          <w:lang w:val="en-GB"/>
        </w:rPr>
        <w:t>I.</w:t>
      </w:r>
      <w:r w:rsidRPr="00D03159">
        <w:rPr>
          <w:rFonts w:ascii="Times New Roman" w:hAnsi="Times New Roman" w:cs="Times New Roman"/>
          <w:sz w:val="24"/>
          <w:szCs w:val="24"/>
          <w:lang w:val="en-GB"/>
        </w:rPr>
        <w:tab/>
      </w:r>
      <w:r w:rsidR="00DF62DC" w:rsidRPr="00D03159">
        <w:rPr>
          <w:rFonts w:ascii="Times New Roman" w:hAnsi="Times New Roman" w:cs="Times New Roman"/>
          <w:sz w:val="24"/>
          <w:szCs w:val="24"/>
          <w:lang w:val="en-GB"/>
        </w:rPr>
        <w:t>Situation Analysis</w:t>
      </w:r>
    </w:p>
    <w:p w:rsidR="00D03159" w:rsidRPr="00D03159" w:rsidRDefault="00D03159" w:rsidP="00D03159">
      <w:pPr>
        <w:pStyle w:val="unknownstyle2"/>
        <w:spacing w:line="240" w:lineRule="auto"/>
        <w:jc w:val="both"/>
        <w:rPr>
          <w:rFonts w:ascii="Times New Roman" w:hAnsi="Times New Roman" w:cs="Times New Roman"/>
          <w:b w:val="0"/>
          <w:color w:val="auto"/>
          <w:sz w:val="24"/>
          <w:szCs w:val="24"/>
          <w:lang w:val="en-GB"/>
        </w:rPr>
      </w:pPr>
    </w:p>
    <w:p w:rsidR="003455BE" w:rsidRPr="00D03159" w:rsidRDefault="003455BE" w:rsidP="00D03159">
      <w:pPr>
        <w:pStyle w:val="unknownstyle2"/>
        <w:spacing w:line="240"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color w:val="auto"/>
          <w:sz w:val="24"/>
          <w:szCs w:val="24"/>
          <w:lang w:val="en-GB"/>
        </w:rPr>
        <w:t>Sinc</w:t>
      </w:r>
      <w:r w:rsidR="00280C8E" w:rsidRPr="00D03159">
        <w:rPr>
          <w:rFonts w:ascii="Times New Roman" w:hAnsi="Times New Roman" w:cs="Times New Roman"/>
          <w:b w:val="0"/>
          <w:color w:val="auto"/>
          <w:sz w:val="24"/>
          <w:szCs w:val="24"/>
          <w:lang w:val="en-GB"/>
        </w:rPr>
        <w:t>e the outbreak of conflict in early 2003</w:t>
      </w:r>
      <w:r w:rsidRPr="00D03159">
        <w:rPr>
          <w:rFonts w:ascii="Times New Roman" w:hAnsi="Times New Roman" w:cs="Times New Roman"/>
          <w:b w:val="0"/>
          <w:color w:val="auto"/>
          <w:sz w:val="24"/>
          <w:szCs w:val="24"/>
          <w:lang w:val="en-GB"/>
        </w:rPr>
        <w:t xml:space="preserve">, </w:t>
      </w:r>
      <w:r w:rsidR="00280C8E" w:rsidRPr="00D03159">
        <w:rPr>
          <w:rFonts w:ascii="Times New Roman" w:hAnsi="Times New Roman" w:cs="Times New Roman"/>
          <w:b w:val="0"/>
          <w:color w:val="auto"/>
          <w:sz w:val="24"/>
          <w:szCs w:val="24"/>
          <w:lang w:val="en-GB"/>
        </w:rPr>
        <w:t xml:space="preserve">the security situation in </w:t>
      </w:r>
      <w:smartTag w:uri="urn:schemas-microsoft-com:office:smarttags" w:element="place">
        <w:r w:rsidR="00280C8E" w:rsidRPr="00D03159">
          <w:rPr>
            <w:rFonts w:ascii="Times New Roman" w:hAnsi="Times New Roman" w:cs="Times New Roman"/>
            <w:b w:val="0"/>
            <w:color w:val="auto"/>
            <w:sz w:val="24"/>
            <w:szCs w:val="24"/>
            <w:lang w:val="en-GB"/>
          </w:rPr>
          <w:t>Darfur</w:t>
        </w:r>
      </w:smartTag>
      <w:r w:rsidR="00280C8E" w:rsidRPr="00D03159">
        <w:rPr>
          <w:rFonts w:ascii="Times New Roman" w:hAnsi="Times New Roman" w:cs="Times New Roman"/>
          <w:b w:val="0"/>
          <w:color w:val="auto"/>
          <w:sz w:val="24"/>
          <w:szCs w:val="24"/>
          <w:lang w:val="en-GB"/>
        </w:rPr>
        <w:t xml:space="preserve"> has deteriorated continually. </w:t>
      </w:r>
      <w:r w:rsidRPr="00D03159">
        <w:rPr>
          <w:rFonts w:ascii="Times New Roman" w:hAnsi="Times New Roman" w:cs="Times New Roman"/>
          <w:b w:val="0"/>
          <w:color w:val="auto"/>
          <w:sz w:val="24"/>
          <w:szCs w:val="24"/>
          <w:lang w:val="en-GB"/>
        </w:rPr>
        <w:t>The civilian population has l</w:t>
      </w:r>
      <w:r w:rsidR="00280C8E" w:rsidRPr="00D03159">
        <w:rPr>
          <w:rFonts w:ascii="Times New Roman" w:hAnsi="Times New Roman" w:cs="Times New Roman"/>
          <w:b w:val="0"/>
          <w:color w:val="auto"/>
          <w:sz w:val="24"/>
          <w:szCs w:val="24"/>
          <w:lang w:val="en-GB"/>
        </w:rPr>
        <w:t>ost confidence in governance</w:t>
      </w:r>
      <w:r w:rsidRPr="00D03159">
        <w:rPr>
          <w:rFonts w:ascii="Times New Roman" w:hAnsi="Times New Roman" w:cs="Times New Roman"/>
          <w:b w:val="0"/>
          <w:color w:val="auto"/>
          <w:sz w:val="24"/>
          <w:szCs w:val="24"/>
          <w:lang w:val="en-GB"/>
        </w:rPr>
        <w:t xml:space="preserve"> and rule of law institutions. The lack of effective law-enforcement and justice mechanisms is further compounded by the destruction of infrastructure and livelihoods, the absence of basic social services, and severe environmental degradation. As a result of t</w:t>
      </w:r>
      <w:r w:rsidR="00A6422D" w:rsidRPr="00D03159">
        <w:rPr>
          <w:rFonts w:ascii="Times New Roman" w:hAnsi="Times New Roman" w:cs="Times New Roman"/>
          <w:b w:val="0"/>
          <w:color w:val="auto"/>
          <w:sz w:val="24"/>
          <w:szCs w:val="24"/>
          <w:lang w:val="en-GB"/>
        </w:rPr>
        <w:t xml:space="preserve">hese dynamics, many </w:t>
      </w:r>
      <w:r w:rsidRPr="00D03159">
        <w:rPr>
          <w:rFonts w:ascii="Times New Roman" w:hAnsi="Times New Roman" w:cs="Times New Roman"/>
          <w:b w:val="0"/>
          <w:color w:val="auto"/>
          <w:sz w:val="24"/>
          <w:szCs w:val="24"/>
          <w:lang w:val="en-GB"/>
        </w:rPr>
        <w:t>war-affected people are today dependent on humanitarian assistance, all while weakened conflict resolution mechanisms have severely disrupted the local social fabric.</w:t>
      </w:r>
    </w:p>
    <w:p w:rsidR="003455BE" w:rsidRPr="00D03159" w:rsidRDefault="003455BE" w:rsidP="00D03159">
      <w:pPr>
        <w:pStyle w:val="unknownstyle2"/>
        <w:spacing w:line="240"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color w:val="auto"/>
          <w:sz w:val="24"/>
          <w:szCs w:val="24"/>
          <w:lang w:val="en-GB"/>
        </w:rPr>
        <w:t xml:space="preserve"> </w:t>
      </w:r>
    </w:p>
    <w:p w:rsidR="003455BE" w:rsidRPr="00D03159" w:rsidRDefault="003455BE" w:rsidP="00D03159">
      <w:pPr>
        <w:jc w:val="both"/>
        <w:rPr>
          <w:lang w:val="en-GB"/>
        </w:rPr>
      </w:pPr>
      <w:r w:rsidRPr="00D03159">
        <w:rPr>
          <w:lang w:val="en-GB"/>
        </w:rPr>
        <w:t>The erosion of effective formal and informal conflict resolution mechanism</w:t>
      </w:r>
      <w:r w:rsidR="00280C8E" w:rsidRPr="00D03159">
        <w:rPr>
          <w:lang w:val="en-GB"/>
        </w:rPr>
        <w:t xml:space="preserve">s stem from </w:t>
      </w:r>
      <w:r w:rsidRPr="00D03159">
        <w:rPr>
          <w:lang w:val="en-GB"/>
        </w:rPr>
        <w:t xml:space="preserve">a series of root causes. </w:t>
      </w:r>
      <w:smartTag w:uri="urn:schemas-microsoft-com:office:smarttags" w:element="place">
        <w:r w:rsidRPr="00D03159">
          <w:rPr>
            <w:lang w:val="en-GB"/>
          </w:rPr>
          <w:t>Darfur</w:t>
        </w:r>
      </w:smartTag>
      <w:r w:rsidRPr="00D03159">
        <w:rPr>
          <w:lang w:val="en-GB"/>
        </w:rPr>
        <w:t xml:space="preserve"> has long been affected by desertification and competition over resources (land, water and livestock). Recurrent droughts and shortage of graz</w:t>
      </w:r>
      <w:r w:rsidR="00280C8E" w:rsidRPr="00D03159">
        <w:rPr>
          <w:lang w:val="en-GB"/>
        </w:rPr>
        <w:t>ing lands have repeatedly le</w:t>
      </w:r>
      <w:r w:rsidRPr="00D03159">
        <w:rPr>
          <w:lang w:val="en-GB"/>
        </w:rPr>
        <w:t xml:space="preserve">d to violent conflict between nomads and farmers, contributing to tensions between tribes along the lines of ethnic division. Local conflicts have been exacerbated by socio-economic marginalisation, the dismantling of the native administration, the spread of small arms, and weak local governance and rule of law structures. </w:t>
      </w:r>
    </w:p>
    <w:p w:rsidR="003455BE" w:rsidRPr="00D03159" w:rsidRDefault="003455BE" w:rsidP="00D03159">
      <w:pPr>
        <w:pStyle w:val="unknownstyle2"/>
        <w:spacing w:line="240" w:lineRule="auto"/>
        <w:jc w:val="both"/>
        <w:rPr>
          <w:rFonts w:ascii="Times New Roman" w:hAnsi="Times New Roman" w:cs="Times New Roman"/>
          <w:b w:val="0"/>
          <w:color w:val="auto"/>
          <w:sz w:val="24"/>
          <w:szCs w:val="24"/>
          <w:lang w:val="en-GB"/>
        </w:rPr>
      </w:pPr>
    </w:p>
    <w:p w:rsidR="003455BE" w:rsidRPr="00D03159" w:rsidRDefault="003455BE" w:rsidP="00D03159">
      <w:pPr>
        <w:pStyle w:val="unknownstyle2"/>
        <w:spacing w:line="240" w:lineRule="auto"/>
        <w:jc w:val="both"/>
        <w:rPr>
          <w:rFonts w:ascii="Times New Roman" w:hAnsi="Times New Roman" w:cs="Times New Roman"/>
          <w:b w:val="0"/>
          <w:sz w:val="24"/>
          <w:szCs w:val="24"/>
          <w:lang w:val="en-GB" w:eastAsia="en-GB"/>
        </w:rPr>
      </w:pPr>
      <w:r w:rsidRPr="00D03159">
        <w:rPr>
          <w:rFonts w:ascii="Times New Roman" w:hAnsi="Times New Roman" w:cs="Times New Roman"/>
          <w:b w:val="0"/>
          <w:sz w:val="24"/>
          <w:szCs w:val="24"/>
          <w:lang w:val="en-GB" w:eastAsia="en-GB"/>
        </w:rPr>
        <w:t>I</w:t>
      </w:r>
      <w:r w:rsidRPr="00D03159">
        <w:rPr>
          <w:rFonts w:ascii="Times New Roman" w:hAnsi="Times New Roman" w:cs="Times New Roman"/>
          <w:b w:val="0"/>
          <w:sz w:val="24"/>
          <w:szCs w:val="24"/>
          <w:lang w:val="en-GB"/>
        </w:rPr>
        <w:t xml:space="preserve">nfluencing factors of ethnicity and identity have further fuelled violent conflict resolution. </w:t>
      </w:r>
      <w:r w:rsidRPr="00D03159">
        <w:rPr>
          <w:rFonts w:ascii="Times New Roman" w:hAnsi="Times New Roman" w:cs="Times New Roman"/>
          <w:b w:val="0"/>
          <w:sz w:val="24"/>
          <w:szCs w:val="24"/>
          <w:lang w:val="en-GB" w:eastAsia="en-GB"/>
        </w:rPr>
        <w:t xml:space="preserve">Although the conflict is essentially rooted in the fierce competition over natural resources between herders and farmers, it has progressively come to assume an ethnic and cultural dimension. This is </w:t>
      </w:r>
      <w:r w:rsidRPr="00D03159">
        <w:rPr>
          <w:rFonts w:ascii="Times New Roman" w:hAnsi="Times New Roman" w:cs="Times New Roman"/>
          <w:b w:val="0"/>
          <w:sz w:val="24"/>
          <w:szCs w:val="24"/>
          <w:lang w:val="en-GB"/>
        </w:rPr>
        <w:t>illustrated by the re-</w:t>
      </w:r>
      <w:r w:rsidRPr="00D03159">
        <w:rPr>
          <w:rFonts w:ascii="Times New Roman" w:hAnsi="Times New Roman" w:cs="Times New Roman"/>
          <w:b w:val="0"/>
          <w:sz w:val="24"/>
          <w:szCs w:val="24"/>
          <w:lang w:val="en-GB" w:eastAsia="en-GB"/>
        </w:rPr>
        <w:t>demarcation of local administrative boundaries along ethnic/tribal lines, the politicisation of tribal lead</w:t>
      </w:r>
      <w:r w:rsidR="001643D7" w:rsidRPr="00D03159">
        <w:rPr>
          <w:rFonts w:ascii="Times New Roman" w:hAnsi="Times New Roman" w:cs="Times New Roman"/>
          <w:b w:val="0"/>
          <w:sz w:val="24"/>
          <w:szCs w:val="24"/>
          <w:lang w:val="en-GB" w:eastAsia="en-GB"/>
        </w:rPr>
        <w:t>ers, and disputes over local custom</w:t>
      </w:r>
      <w:r w:rsidRPr="00D03159">
        <w:rPr>
          <w:rFonts w:ascii="Times New Roman" w:hAnsi="Times New Roman" w:cs="Times New Roman"/>
          <w:b w:val="0"/>
          <w:sz w:val="24"/>
          <w:szCs w:val="24"/>
          <w:lang w:val="en-GB" w:eastAsia="en-GB"/>
        </w:rPr>
        <w:t xml:space="preserve"> and statutory laws governing land tenure</w:t>
      </w:r>
      <w:r w:rsidR="001643D7" w:rsidRPr="00D03159">
        <w:rPr>
          <w:rFonts w:ascii="Times New Roman" w:hAnsi="Times New Roman" w:cs="Times New Roman"/>
          <w:b w:val="0"/>
          <w:sz w:val="24"/>
          <w:szCs w:val="24"/>
          <w:lang w:val="en-GB" w:eastAsia="en-GB"/>
        </w:rPr>
        <w:t xml:space="preserve"> and access to land.</w:t>
      </w:r>
    </w:p>
    <w:p w:rsidR="0016687D" w:rsidRPr="00D03159" w:rsidRDefault="0016687D" w:rsidP="00D03159">
      <w:pPr>
        <w:pStyle w:val="unknownstyle2"/>
        <w:spacing w:line="240" w:lineRule="auto"/>
        <w:jc w:val="both"/>
        <w:rPr>
          <w:rFonts w:ascii="Times New Roman" w:hAnsi="Times New Roman" w:cs="Times New Roman"/>
          <w:b w:val="0"/>
          <w:sz w:val="24"/>
          <w:szCs w:val="24"/>
          <w:lang w:val="en-GB" w:eastAsia="en-GB"/>
        </w:rPr>
      </w:pPr>
    </w:p>
    <w:p w:rsidR="0016687D" w:rsidRPr="00D03159" w:rsidRDefault="0016687D" w:rsidP="00D03159">
      <w:pPr>
        <w:jc w:val="both"/>
        <w:rPr>
          <w:bCs/>
          <w:lang w:val="en-GB"/>
        </w:rPr>
      </w:pPr>
      <w:r w:rsidRPr="00D03159">
        <w:rPr>
          <w:bCs/>
          <w:lang w:val="en-GB"/>
        </w:rPr>
        <w:t xml:space="preserve">In recent years, the violence in </w:t>
      </w:r>
      <w:smartTag w:uri="urn:schemas-microsoft-com:office:smarttags" w:element="place">
        <w:r w:rsidRPr="00D03159">
          <w:rPr>
            <w:bCs/>
            <w:lang w:val="en-GB"/>
          </w:rPr>
          <w:t>Darfur</w:t>
        </w:r>
      </w:smartTag>
      <w:r w:rsidRPr="00D03159">
        <w:rPr>
          <w:bCs/>
          <w:lang w:val="en-GB"/>
        </w:rPr>
        <w:t xml:space="preserve"> has become more indiscriminate and less targeted. Indeed</w:t>
      </w:r>
      <w:r w:rsidRPr="00D03159">
        <w:rPr>
          <w:lang w:val="en-GB"/>
        </w:rPr>
        <w:t>, the continued conflict and the political instability, along with the disruption of the social fabric, have created an explosive environment that is now making its way into the last refuge, the IDP camps. In the absence of any meaningful occupation and means of self-reliance, many IDPs have become increasingly politicised and militarised with a mounting presence of small arms and a growing radicalisation – adding to the existing violations and high crime rate. This trend is particularly prevalent amongst the youth, who are also leading a shift in local leadership with new power structures emerging in the camps. Thus, while tribal leaders are loosing legitimacy, whole communities are wrestling with a sense of disempowerment.</w:t>
      </w:r>
    </w:p>
    <w:p w:rsidR="0016687D" w:rsidRPr="00D03159" w:rsidRDefault="0016687D" w:rsidP="00D03159">
      <w:pPr>
        <w:pStyle w:val="unknownstyle2"/>
        <w:spacing w:line="240" w:lineRule="auto"/>
        <w:jc w:val="both"/>
        <w:rPr>
          <w:rFonts w:ascii="Times New Roman" w:hAnsi="Times New Roman" w:cs="Times New Roman"/>
          <w:b w:val="0"/>
          <w:color w:val="auto"/>
          <w:sz w:val="24"/>
          <w:szCs w:val="24"/>
          <w:lang w:val="en-GB"/>
        </w:rPr>
      </w:pPr>
    </w:p>
    <w:p w:rsidR="0016687D" w:rsidRPr="00D03159" w:rsidRDefault="0016687D" w:rsidP="00D03159">
      <w:pPr>
        <w:pStyle w:val="unknownstyle2"/>
        <w:spacing w:line="240"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color w:val="auto"/>
          <w:sz w:val="24"/>
          <w:szCs w:val="24"/>
          <w:lang w:val="en-GB"/>
        </w:rPr>
        <w:t xml:space="preserve">Passive recipients of aid in the camps, displaced men have become increasingly susceptible to abusing their female relatives. Once active decision-makers in managing livelihoods in their villages, women are now subjected to the frustration of disempowered male relatives, who, in turn, are unable to attend livestock or engage in small-enterprise activities. As a result, domestic violence and other forms of SGBV are on the increase, further victimising women and girls who are now also subjected to reprehensible crimes by their own families and relatives. Thus, in addition to attacks as a result of the armed conflict and sheer banditry, the conflict has also weakened protection mechanisms that were safeguarded by a social balance – a </w:t>
      </w:r>
      <w:r w:rsidRPr="00D03159">
        <w:rPr>
          <w:rFonts w:ascii="Times New Roman" w:hAnsi="Times New Roman" w:cs="Times New Roman"/>
          <w:b w:val="0"/>
          <w:color w:val="auto"/>
          <w:sz w:val="24"/>
          <w:szCs w:val="24"/>
          <w:lang w:val="en-GB"/>
        </w:rPr>
        <w:lastRenderedPageBreak/>
        <w:t>balance that preserved peaceful co-existence amongst families and communities, in spite of inadequate state responsibility and institutionalised protection.</w:t>
      </w:r>
    </w:p>
    <w:p w:rsidR="0016687D" w:rsidRPr="00D03159" w:rsidRDefault="0016687D" w:rsidP="00D03159">
      <w:pPr>
        <w:pStyle w:val="unknownstyle2"/>
        <w:spacing w:line="240" w:lineRule="auto"/>
        <w:jc w:val="both"/>
        <w:rPr>
          <w:rFonts w:ascii="Times New Roman" w:hAnsi="Times New Roman" w:cs="Times New Roman"/>
          <w:b w:val="0"/>
          <w:sz w:val="24"/>
          <w:szCs w:val="24"/>
          <w:lang w:val="en-GB" w:eastAsia="en-GB"/>
        </w:rPr>
      </w:pPr>
    </w:p>
    <w:p w:rsidR="003455BE" w:rsidRPr="00D03159" w:rsidRDefault="003455BE" w:rsidP="00D03159">
      <w:pPr>
        <w:pStyle w:val="unknownstyle2"/>
        <w:spacing w:line="240" w:lineRule="auto"/>
        <w:jc w:val="both"/>
        <w:rPr>
          <w:rFonts w:ascii="Times New Roman" w:hAnsi="Times New Roman" w:cs="Times New Roman"/>
          <w:b w:val="0"/>
          <w:sz w:val="24"/>
          <w:szCs w:val="24"/>
          <w:lang w:val="en-GB"/>
        </w:rPr>
      </w:pPr>
      <w:r w:rsidRPr="00D03159">
        <w:rPr>
          <w:rFonts w:ascii="Times New Roman" w:hAnsi="Times New Roman" w:cs="Times New Roman"/>
          <w:b w:val="0"/>
          <w:sz w:val="24"/>
          <w:szCs w:val="24"/>
          <w:lang w:val="en-GB" w:eastAsia="en-GB"/>
        </w:rPr>
        <w:t xml:space="preserve">As </w:t>
      </w:r>
      <w:r w:rsidR="009E783F" w:rsidRPr="00D03159">
        <w:rPr>
          <w:rFonts w:ascii="Times New Roman" w:hAnsi="Times New Roman" w:cs="Times New Roman"/>
          <w:b w:val="0"/>
          <w:sz w:val="24"/>
          <w:szCs w:val="24"/>
          <w:lang w:val="en-GB" w:eastAsia="en-GB"/>
        </w:rPr>
        <w:t xml:space="preserve">a </w:t>
      </w:r>
      <w:r w:rsidRPr="00D03159">
        <w:rPr>
          <w:rFonts w:ascii="Times New Roman" w:hAnsi="Times New Roman" w:cs="Times New Roman"/>
          <w:b w:val="0"/>
          <w:sz w:val="24"/>
          <w:szCs w:val="24"/>
          <w:lang w:val="en-GB" w:eastAsia="en-GB"/>
        </w:rPr>
        <w:t xml:space="preserve">result of these realities, the crisis has gravely upset the social balance in Darfur, all while arms and violence have come to define the </w:t>
      </w:r>
      <w:r w:rsidRPr="00D03159">
        <w:rPr>
          <w:rFonts w:ascii="Times New Roman" w:hAnsi="Times New Roman" w:cs="Times New Roman"/>
          <w:b w:val="0"/>
          <w:sz w:val="24"/>
          <w:szCs w:val="24"/>
          <w:lang w:val="en-GB"/>
        </w:rPr>
        <w:t>relationships between groups and communities. These factors - together</w:t>
      </w:r>
      <w:r w:rsidR="00280C8E" w:rsidRPr="00D03159">
        <w:rPr>
          <w:rFonts w:ascii="Times New Roman" w:hAnsi="Times New Roman" w:cs="Times New Roman"/>
          <w:b w:val="0"/>
          <w:sz w:val="24"/>
          <w:szCs w:val="24"/>
          <w:lang w:val="en-GB"/>
        </w:rPr>
        <w:t xml:space="preserve"> with severe under-development -</w:t>
      </w:r>
      <w:r w:rsidRPr="00D03159">
        <w:rPr>
          <w:rFonts w:ascii="Times New Roman" w:hAnsi="Times New Roman" w:cs="Times New Roman"/>
          <w:b w:val="0"/>
          <w:sz w:val="24"/>
          <w:szCs w:val="24"/>
          <w:lang w:val="en-GB"/>
        </w:rPr>
        <w:t xml:space="preserve"> have culminated in a highly militarised environment in which the rule by forc</w:t>
      </w:r>
      <w:r w:rsidR="0016687D" w:rsidRPr="00D03159">
        <w:rPr>
          <w:rFonts w:ascii="Times New Roman" w:hAnsi="Times New Roman" w:cs="Times New Roman"/>
          <w:b w:val="0"/>
          <w:sz w:val="24"/>
          <w:szCs w:val="24"/>
          <w:lang w:val="en-GB"/>
        </w:rPr>
        <w:t>e has replaced the rule of law.</w:t>
      </w:r>
    </w:p>
    <w:p w:rsidR="00992B31" w:rsidRPr="00D03159" w:rsidRDefault="00992B31" w:rsidP="00D03159">
      <w:pPr>
        <w:pStyle w:val="unknownstyle2"/>
        <w:spacing w:line="240" w:lineRule="auto"/>
        <w:jc w:val="both"/>
        <w:rPr>
          <w:rFonts w:ascii="Times New Roman" w:hAnsi="Times New Roman" w:cs="Times New Roman"/>
          <w:b w:val="0"/>
          <w:sz w:val="24"/>
          <w:szCs w:val="24"/>
          <w:lang w:val="en-GB"/>
        </w:rPr>
      </w:pPr>
    </w:p>
    <w:p w:rsidR="00686473" w:rsidRPr="00D03159" w:rsidRDefault="00686473" w:rsidP="00D03159">
      <w:pPr>
        <w:pStyle w:val="unknownstyle2"/>
        <w:spacing w:line="240"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color w:val="auto"/>
          <w:sz w:val="24"/>
          <w:szCs w:val="24"/>
          <w:lang w:val="en-GB"/>
        </w:rPr>
        <w:t xml:space="preserve">Given the multiple and interrelated dynamics, the restoration of peace in </w:t>
      </w:r>
      <w:smartTag w:uri="urn:schemas-microsoft-com:office:smarttags" w:element="place">
        <w:r w:rsidRPr="00D03159">
          <w:rPr>
            <w:rFonts w:ascii="Times New Roman" w:hAnsi="Times New Roman" w:cs="Times New Roman"/>
            <w:b w:val="0"/>
            <w:color w:val="auto"/>
            <w:sz w:val="24"/>
            <w:szCs w:val="24"/>
            <w:lang w:val="en-GB"/>
          </w:rPr>
          <w:t>Darfur</w:t>
        </w:r>
      </w:smartTag>
      <w:r w:rsidRPr="00D03159">
        <w:rPr>
          <w:rFonts w:ascii="Times New Roman" w:hAnsi="Times New Roman" w:cs="Times New Roman"/>
          <w:b w:val="0"/>
          <w:color w:val="auto"/>
          <w:sz w:val="24"/>
          <w:szCs w:val="24"/>
          <w:lang w:val="en-GB"/>
        </w:rPr>
        <w:t xml:space="preserve"> is inextricably linked to the restoration of the rule of law. Without access to peaceful conflict resolution mechanisms - traditional or statutory - progress towards socio-economic development will be seriously hampered. The establishment of a full-fledged justice and law-enforcement system remains a long-term objective; however, early interventions in the rule of law sector can lay the building blocks for non-violent conflict resolution and the establishment of an effective and efficient law-enforcement and justice system. To this end, rule of law programming situated within an Early Recovery framework warrants an incremental approach aimed at gradually restoring both confidence and capacity to re-establish the social contract - a contract that safeguards the rights and enforces the obligations of all stakeholders under the law.</w:t>
      </w:r>
      <w:r w:rsidRPr="00D03159">
        <w:rPr>
          <w:rStyle w:val="FootnoteReference"/>
          <w:rFonts w:ascii="Times New Roman" w:hAnsi="Times New Roman" w:cs="Times New Roman"/>
          <w:b w:val="0"/>
          <w:color w:val="auto"/>
          <w:sz w:val="24"/>
          <w:szCs w:val="24"/>
          <w:lang w:val="en-GB"/>
        </w:rPr>
        <w:footnoteReference w:id="1"/>
      </w:r>
      <w:r w:rsidRPr="00D03159">
        <w:rPr>
          <w:rFonts w:ascii="Times New Roman" w:hAnsi="Times New Roman" w:cs="Times New Roman"/>
          <w:b w:val="0"/>
          <w:color w:val="auto"/>
          <w:sz w:val="24"/>
          <w:szCs w:val="24"/>
          <w:lang w:val="en-GB"/>
        </w:rPr>
        <w:t xml:space="preserve">  </w:t>
      </w:r>
    </w:p>
    <w:p w:rsidR="00686473" w:rsidRPr="00D03159" w:rsidRDefault="00686473" w:rsidP="00D03159">
      <w:pPr>
        <w:pStyle w:val="unknownstyle2"/>
        <w:spacing w:line="240" w:lineRule="auto"/>
        <w:jc w:val="both"/>
        <w:rPr>
          <w:rFonts w:ascii="Times New Roman" w:hAnsi="Times New Roman" w:cs="Times New Roman"/>
          <w:b w:val="0"/>
          <w:sz w:val="24"/>
          <w:szCs w:val="24"/>
          <w:lang w:val="en-GB"/>
        </w:rPr>
      </w:pPr>
    </w:p>
    <w:p w:rsidR="00686473" w:rsidRPr="00D03159" w:rsidRDefault="00686473" w:rsidP="00D03159">
      <w:pPr>
        <w:pStyle w:val="unknownstyle2"/>
        <w:spacing w:line="240"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color w:val="auto"/>
          <w:sz w:val="24"/>
          <w:szCs w:val="24"/>
          <w:lang w:val="en-GB"/>
        </w:rPr>
        <w:t xml:space="preserve">By linking protection to development principles, such as </w:t>
      </w:r>
      <w:r w:rsidRPr="00D03159">
        <w:rPr>
          <w:rFonts w:ascii="Times New Roman" w:hAnsi="Times New Roman" w:cs="Times New Roman"/>
          <w:b w:val="0"/>
          <w:i/>
          <w:color w:val="auto"/>
          <w:sz w:val="24"/>
          <w:szCs w:val="24"/>
          <w:lang w:val="en-GB"/>
        </w:rPr>
        <w:t>empowerment</w:t>
      </w:r>
      <w:r w:rsidRPr="00D03159">
        <w:rPr>
          <w:rFonts w:ascii="Times New Roman" w:hAnsi="Times New Roman" w:cs="Times New Roman"/>
          <w:b w:val="0"/>
          <w:color w:val="auto"/>
          <w:sz w:val="24"/>
          <w:szCs w:val="24"/>
          <w:lang w:val="en-GB"/>
        </w:rPr>
        <w:t xml:space="preserve">, </w:t>
      </w:r>
      <w:r w:rsidRPr="00D03159">
        <w:rPr>
          <w:rFonts w:ascii="Times New Roman" w:hAnsi="Times New Roman" w:cs="Times New Roman"/>
          <w:b w:val="0"/>
          <w:i/>
          <w:color w:val="auto"/>
          <w:sz w:val="24"/>
          <w:szCs w:val="24"/>
          <w:lang w:val="en-GB"/>
        </w:rPr>
        <w:t>participation</w:t>
      </w:r>
      <w:r w:rsidRPr="00D03159">
        <w:rPr>
          <w:rFonts w:ascii="Times New Roman" w:hAnsi="Times New Roman" w:cs="Times New Roman"/>
          <w:b w:val="0"/>
          <w:color w:val="auto"/>
          <w:sz w:val="24"/>
          <w:szCs w:val="24"/>
          <w:lang w:val="en-GB"/>
        </w:rPr>
        <w:t xml:space="preserve"> and </w:t>
      </w:r>
      <w:r w:rsidRPr="00D03159">
        <w:rPr>
          <w:rFonts w:ascii="Times New Roman" w:hAnsi="Times New Roman" w:cs="Times New Roman"/>
          <w:b w:val="0"/>
          <w:i/>
          <w:color w:val="auto"/>
          <w:sz w:val="24"/>
          <w:szCs w:val="24"/>
          <w:lang w:val="en-GB"/>
        </w:rPr>
        <w:t>inclusion</w:t>
      </w:r>
      <w:r w:rsidRPr="00D03159">
        <w:rPr>
          <w:rFonts w:ascii="Times New Roman" w:hAnsi="Times New Roman" w:cs="Times New Roman"/>
          <w:b w:val="0"/>
          <w:color w:val="auto"/>
          <w:sz w:val="24"/>
          <w:szCs w:val="24"/>
          <w:lang w:val="en-GB"/>
        </w:rPr>
        <w:t xml:space="preserve">, towards a long-term objective of restoring the rule of law, early recovery in the rule of law sector is set in motion amidst the crisis. Against the background of the deployment of UNAMID, efforts will entail mutually reinforcing and interrelated interventions tailored to promote physical and legal protection in a crisis setting, while also empowering citizens and laying the foundation for institutional recovery - from confidence building and awareness raising to legal aid and capacity building of law-enforcement and the judiciary. These activities will not cease with the signature of a viable peace agreement, but will rather be built upon and expanded, alongside full-fledged institution-building and reconciliation in post-crisis </w:t>
      </w:r>
      <w:smartTag w:uri="urn:schemas-microsoft-com:office:smarttags" w:element="place">
        <w:r w:rsidRPr="00D03159">
          <w:rPr>
            <w:rFonts w:ascii="Times New Roman" w:hAnsi="Times New Roman" w:cs="Times New Roman"/>
            <w:b w:val="0"/>
            <w:color w:val="auto"/>
            <w:sz w:val="24"/>
            <w:szCs w:val="24"/>
            <w:lang w:val="en-GB"/>
          </w:rPr>
          <w:t>Darfur</w:t>
        </w:r>
      </w:smartTag>
      <w:r w:rsidRPr="00D03159">
        <w:rPr>
          <w:rFonts w:ascii="Times New Roman" w:hAnsi="Times New Roman" w:cs="Times New Roman"/>
          <w:b w:val="0"/>
          <w:color w:val="auto"/>
          <w:sz w:val="24"/>
          <w:szCs w:val="24"/>
          <w:lang w:val="en-GB"/>
        </w:rPr>
        <w:t>.</w:t>
      </w:r>
    </w:p>
    <w:p w:rsidR="00DF62DC" w:rsidRPr="00D03159" w:rsidRDefault="00DF62DC" w:rsidP="00D03159">
      <w:pPr>
        <w:rPr>
          <w:lang w:val="en-GB"/>
        </w:rPr>
      </w:pPr>
    </w:p>
    <w:p w:rsidR="00D85FAE" w:rsidRPr="00D03159" w:rsidRDefault="00D85FAE" w:rsidP="00D03159">
      <w:pPr>
        <w:pStyle w:val="Heading1"/>
        <w:pBdr>
          <w:top w:val="single" w:sz="4" w:space="1" w:color="auto"/>
        </w:pBdr>
        <w:spacing w:before="0" w:after="0"/>
        <w:rPr>
          <w:rFonts w:ascii="Times New Roman" w:hAnsi="Times New Roman" w:cs="Times New Roman"/>
          <w:sz w:val="24"/>
          <w:szCs w:val="24"/>
          <w:lang w:val="en-GB"/>
        </w:rPr>
      </w:pPr>
    </w:p>
    <w:p w:rsidR="00DF62DC" w:rsidRPr="00D03159" w:rsidRDefault="00F07E88" w:rsidP="00D03159">
      <w:pPr>
        <w:pStyle w:val="Heading1"/>
        <w:pBdr>
          <w:top w:val="single" w:sz="4" w:space="1" w:color="auto"/>
        </w:pBdr>
        <w:spacing w:before="0" w:after="0"/>
        <w:rPr>
          <w:rFonts w:ascii="Times New Roman" w:hAnsi="Times New Roman" w:cs="Times New Roman"/>
          <w:sz w:val="24"/>
          <w:szCs w:val="24"/>
          <w:lang w:val="en-GB"/>
        </w:rPr>
      </w:pPr>
      <w:r w:rsidRPr="00D03159">
        <w:rPr>
          <w:rFonts w:ascii="Times New Roman" w:hAnsi="Times New Roman" w:cs="Times New Roman"/>
          <w:sz w:val="24"/>
          <w:szCs w:val="24"/>
          <w:lang w:val="en-GB"/>
        </w:rPr>
        <w:t>II.</w:t>
      </w:r>
      <w:r w:rsidRPr="00D03159">
        <w:rPr>
          <w:rFonts w:ascii="Times New Roman" w:hAnsi="Times New Roman" w:cs="Times New Roman"/>
          <w:sz w:val="24"/>
          <w:szCs w:val="24"/>
          <w:lang w:val="en-GB"/>
        </w:rPr>
        <w:tab/>
      </w:r>
      <w:r w:rsidR="00DF62DC" w:rsidRPr="00D03159">
        <w:rPr>
          <w:rFonts w:ascii="Times New Roman" w:hAnsi="Times New Roman" w:cs="Times New Roman"/>
          <w:sz w:val="24"/>
          <w:szCs w:val="24"/>
          <w:lang w:val="en-GB"/>
        </w:rPr>
        <w:t>Strategy</w:t>
      </w:r>
    </w:p>
    <w:p w:rsidR="003455BE" w:rsidRPr="00D03159" w:rsidRDefault="003455BE" w:rsidP="00D03159">
      <w:pPr>
        <w:jc w:val="both"/>
        <w:rPr>
          <w:lang w:val="en-GB"/>
        </w:rPr>
      </w:pPr>
    </w:p>
    <w:p w:rsidR="009A5830" w:rsidRPr="00D03159" w:rsidRDefault="00686473" w:rsidP="00D03159">
      <w:pPr>
        <w:pStyle w:val="unknownstyle2"/>
        <w:spacing w:line="240" w:lineRule="auto"/>
        <w:jc w:val="both"/>
        <w:rPr>
          <w:rFonts w:ascii="Times New Roman" w:hAnsi="Times New Roman" w:cs="Times New Roman"/>
          <w:b w:val="0"/>
          <w:sz w:val="24"/>
          <w:szCs w:val="24"/>
          <w:lang w:val="en-GB"/>
        </w:rPr>
      </w:pPr>
      <w:r w:rsidRPr="00D03159">
        <w:rPr>
          <w:rFonts w:ascii="Times New Roman" w:hAnsi="Times New Roman" w:cs="Times New Roman"/>
          <w:b w:val="0"/>
          <w:sz w:val="24"/>
          <w:szCs w:val="24"/>
          <w:lang w:val="en-GB"/>
        </w:rPr>
        <w:t xml:space="preserve">UNDP has been operating in </w:t>
      </w:r>
      <w:smartTag w:uri="urn:schemas-microsoft-com:office:smarttags" w:element="place">
        <w:r w:rsidRPr="00D03159">
          <w:rPr>
            <w:rFonts w:ascii="Times New Roman" w:hAnsi="Times New Roman" w:cs="Times New Roman"/>
            <w:b w:val="0"/>
            <w:sz w:val="24"/>
            <w:szCs w:val="24"/>
            <w:lang w:val="en-GB"/>
          </w:rPr>
          <w:t>Darfur</w:t>
        </w:r>
      </w:smartTag>
      <w:r w:rsidRPr="00D03159">
        <w:rPr>
          <w:rFonts w:ascii="Times New Roman" w:hAnsi="Times New Roman" w:cs="Times New Roman"/>
          <w:b w:val="0"/>
          <w:sz w:val="24"/>
          <w:szCs w:val="24"/>
          <w:lang w:val="en-GB"/>
        </w:rPr>
        <w:t xml:space="preserve"> since 2004 and has implemented its Rule of Law Programme concurrently with the </w:t>
      </w:r>
      <w:r w:rsidR="009A5830" w:rsidRPr="00D03159">
        <w:rPr>
          <w:rFonts w:ascii="Times New Roman" w:hAnsi="Times New Roman" w:cs="Times New Roman"/>
          <w:b w:val="0"/>
          <w:sz w:val="24"/>
          <w:szCs w:val="24"/>
          <w:lang w:val="en-GB"/>
        </w:rPr>
        <w:t xml:space="preserve">large </w:t>
      </w:r>
      <w:r w:rsidRPr="00D03159">
        <w:rPr>
          <w:rFonts w:ascii="Times New Roman" w:hAnsi="Times New Roman" w:cs="Times New Roman"/>
          <w:b w:val="0"/>
          <w:sz w:val="24"/>
          <w:szCs w:val="24"/>
          <w:lang w:val="en-GB"/>
        </w:rPr>
        <w:t>humanitarian intervention, which includes ensuring food security, adequate access to water and sanitation</w:t>
      </w:r>
      <w:r w:rsidR="009A5830" w:rsidRPr="00D03159">
        <w:rPr>
          <w:rFonts w:ascii="Times New Roman" w:hAnsi="Times New Roman" w:cs="Times New Roman"/>
          <w:b w:val="0"/>
          <w:sz w:val="24"/>
          <w:szCs w:val="24"/>
          <w:lang w:val="en-GB"/>
        </w:rPr>
        <w:t>,</w:t>
      </w:r>
      <w:r w:rsidRPr="00D03159">
        <w:rPr>
          <w:rFonts w:ascii="Times New Roman" w:hAnsi="Times New Roman" w:cs="Times New Roman"/>
          <w:b w:val="0"/>
          <w:sz w:val="24"/>
          <w:szCs w:val="24"/>
          <w:lang w:val="en-GB"/>
        </w:rPr>
        <w:t xml:space="preserve"> and health care. During the last three years, UNDP has conducted awareness-raising activities for over 40,000 Darfurian stakeholders; </w:t>
      </w:r>
      <w:r w:rsidR="009A5830" w:rsidRPr="00D03159">
        <w:rPr>
          <w:rFonts w:ascii="Times New Roman" w:hAnsi="Times New Roman" w:cs="Times New Roman"/>
          <w:b w:val="0"/>
          <w:sz w:val="24"/>
          <w:szCs w:val="24"/>
          <w:lang w:val="en-GB"/>
        </w:rPr>
        <w:t>provided legal aid and conflict resolution</w:t>
      </w:r>
      <w:r w:rsidRPr="00D03159">
        <w:rPr>
          <w:rFonts w:ascii="Times New Roman" w:hAnsi="Times New Roman" w:cs="Times New Roman"/>
          <w:b w:val="0"/>
          <w:sz w:val="24"/>
          <w:szCs w:val="24"/>
          <w:lang w:val="en-GB"/>
        </w:rPr>
        <w:t xml:space="preserve"> services for thousands of people; organised over 100 public debates and seminars; and, established three legal libraries in conjunction with the State Universities in Darfur.</w:t>
      </w:r>
    </w:p>
    <w:p w:rsidR="009A5830" w:rsidRPr="00D03159" w:rsidRDefault="009A5830" w:rsidP="00184068">
      <w:pPr>
        <w:pStyle w:val="unknownstyle2"/>
        <w:spacing w:line="252" w:lineRule="auto"/>
        <w:jc w:val="both"/>
        <w:rPr>
          <w:rFonts w:ascii="Times New Roman" w:hAnsi="Times New Roman" w:cs="Times New Roman"/>
          <w:b w:val="0"/>
          <w:sz w:val="24"/>
          <w:szCs w:val="24"/>
          <w:lang w:val="en-GB"/>
        </w:rPr>
      </w:pPr>
    </w:p>
    <w:p w:rsidR="009A5830" w:rsidRPr="00D03159" w:rsidRDefault="00686473" w:rsidP="00184068">
      <w:pPr>
        <w:pStyle w:val="BodyText2"/>
        <w:spacing w:after="0" w:line="252" w:lineRule="auto"/>
        <w:jc w:val="both"/>
        <w:rPr>
          <w:lang w:val="en-GB"/>
        </w:rPr>
      </w:pPr>
      <w:r w:rsidRPr="00D03159">
        <w:rPr>
          <w:lang w:val="en-GB"/>
        </w:rPr>
        <w:lastRenderedPageBreak/>
        <w:t>Building on the existing programme</w:t>
      </w:r>
      <w:r w:rsidR="00E07826">
        <w:rPr>
          <w:lang w:val="en-GB"/>
        </w:rPr>
        <w:t xml:space="preserve"> and in order to address the needs and gaps identified in the situation analysis</w:t>
      </w:r>
      <w:r w:rsidRPr="00D03159">
        <w:rPr>
          <w:lang w:val="en-GB"/>
        </w:rPr>
        <w:t xml:space="preserve">, the UNDP Rule of Law Programme in </w:t>
      </w:r>
      <w:smartTag w:uri="urn:schemas-microsoft-com:office:smarttags" w:element="place">
        <w:r w:rsidRPr="00D03159">
          <w:rPr>
            <w:lang w:val="en-GB"/>
          </w:rPr>
          <w:t>Darfur</w:t>
        </w:r>
      </w:smartTag>
      <w:r w:rsidR="009A5830" w:rsidRPr="00D03159">
        <w:rPr>
          <w:lang w:val="en-GB"/>
        </w:rPr>
        <w:t xml:space="preserve"> principal objective is to uphold and protect rights in accordance with international and national laws through accountable and equitable justice and rule of law institutions (Outcome 1 Bridging Progr</w:t>
      </w:r>
      <w:r w:rsidR="008001FA" w:rsidRPr="00D03159">
        <w:rPr>
          <w:lang w:val="en-GB"/>
        </w:rPr>
        <w:t>amme). To this end, UNDP aims:</w:t>
      </w:r>
    </w:p>
    <w:p w:rsidR="00686473" w:rsidRPr="00D03159" w:rsidRDefault="00686473" w:rsidP="00184068">
      <w:pPr>
        <w:pStyle w:val="BodyText2"/>
        <w:spacing w:after="0" w:line="252" w:lineRule="auto"/>
        <w:jc w:val="both"/>
        <w:rPr>
          <w:lang w:val="en-GB"/>
        </w:rPr>
      </w:pPr>
    </w:p>
    <w:p w:rsidR="00686473" w:rsidRPr="00D03159" w:rsidRDefault="00686473" w:rsidP="00184068">
      <w:pPr>
        <w:pStyle w:val="BodyText2"/>
        <w:numPr>
          <w:ilvl w:val="0"/>
          <w:numId w:val="26"/>
        </w:numPr>
        <w:spacing w:after="0" w:line="252" w:lineRule="auto"/>
        <w:jc w:val="both"/>
        <w:rPr>
          <w:lang w:val="en-GB"/>
        </w:rPr>
      </w:pPr>
      <w:r w:rsidRPr="00D03159">
        <w:rPr>
          <w:lang w:val="en-GB"/>
        </w:rPr>
        <w:t>To raise awareness of rule of law and human rights principles</w:t>
      </w:r>
      <w:r w:rsidR="009A5830" w:rsidRPr="00D03159">
        <w:rPr>
          <w:lang w:val="en-GB"/>
        </w:rPr>
        <w:t>;</w:t>
      </w:r>
    </w:p>
    <w:p w:rsidR="00686473" w:rsidRPr="00D03159" w:rsidRDefault="00686473" w:rsidP="00184068">
      <w:pPr>
        <w:pStyle w:val="BodyText2"/>
        <w:numPr>
          <w:ilvl w:val="0"/>
          <w:numId w:val="26"/>
        </w:numPr>
        <w:spacing w:after="0" w:line="252" w:lineRule="auto"/>
        <w:jc w:val="both"/>
        <w:rPr>
          <w:lang w:val="en-GB"/>
        </w:rPr>
      </w:pPr>
      <w:r w:rsidRPr="00D03159">
        <w:rPr>
          <w:lang w:val="en-GB"/>
        </w:rPr>
        <w:t>To empower local communities and improve access to justice</w:t>
      </w:r>
      <w:r w:rsidR="009A5830" w:rsidRPr="00D03159">
        <w:rPr>
          <w:lang w:val="en-GB"/>
        </w:rPr>
        <w:t>;</w:t>
      </w:r>
    </w:p>
    <w:p w:rsidR="00686473" w:rsidRPr="00D03159" w:rsidRDefault="00686473" w:rsidP="00184068">
      <w:pPr>
        <w:pStyle w:val="BodyText2"/>
        <w:numPr>
          <w:ilvl w:val="0"/>
          <w:numId w:val="26"/>
        </w:numPr>
        <w:spacing w:after="0" w:line="252" w:lineRule="auto"/>
        <w:jc w:val="both"/>
        <w:rPr>
          <w:lang w:val="en-GB"/>
        </w:rPr>
      </w:pPr>
      <w:r w:rsidRPr="00D03159">
        <w:rPr>
          <w:lang w:val="en-GB"/>
        </w:rPr>
        <w:t>To enhance dialogue amongst Darfurian stakeholders</w:t>
      </w:r>
      <w:r w:rsidR="000E665A" w:rsidRPr="00D03159">
        <w:rPr>
          <w:lang w:val="en-GB"/>
        </w:rPr>
        <w:t>; and</w:t>
      </w:r>
      <w:r w:rsidR="00D03159" w:rsidRPr="00D03159">
        <w:rPr>
          <w:lang w:val="en-GB"/>
        </w:rPr>
        <w:t>,</w:t>
      </w:r>
    </w:p>
    <w:p w:rsidR="00686473" w:rsidRPr="00D03159" w:rsidRDefault="00686473" w:rsidP="00184068">
      <w:pPr>
        <w:pStyle w:val="BodyText2"/>
        <w:numPr>
          <w:ilvl w:val="0"/>
          <w:numId w:val="26"/>
        </w:numPr>
        <w:spacing w:after="0" w:line="252" w:lineRule="auto"/>
        <w:jc w:val="both"/>
        <w:rPr>
          <w:lang w:val="en-GB"/>
        </w:rPr>
      </w:pPr>
      <w:r w:rsidRPr="00D03159">
        <w:rPr>
          <w:lang w:val="en-GB"/>
        </w:rPr>
        <w:t>To increase access to national and international legal resources</w:t>
      </w:r>
      <w:r w:rsidR="009A5830" w:rsidRPr="00D03159">
        <w:rPr>
          <w:lang w:val="en-GB"/>
        </w:rPr>
        <w:t>.</w:t>
      </w:r>
    </w:p>
    <w:p w:rsidR="00686473" w:rsidRPr="00D03159" w:rsidRDefault="00686473" w:rsidP="00184068">
      <w:pPr>
        <w:pStyle w:val="BodyText2"/>
        <w:spacing w:after="0" w:line="252" w:lineRule="auto"/>
        <w:jc w:val="both"/>
        <w:rPr>
          <w:lang w:val="en-GB"/>
        </w:rPr>
      </w:pPr>
    </w:p>
    <w:p w:rsidR="003455BE" w:rsidRPr="00D03159" w:rsidRDefault="003455BE" w:rsidP="00184068">
      <w:pPr>
        <w:pStyle w:val="BodyText2"/>
        <w:spacing w:after="0" w:line="252" w:lineRule="auto"/>
        <w:jc w:val="both"/>
        <w:rPr>
          <w:color w:val="000000"/>
          <w:lang w:val="en-GB"/>
        </w:rPr>
      </w:pPr>
      <w:r w:rsidRPr="00D03159">
        <w:rPr>
          <w:lang w:val="en-GB"/>
        </w:rPr>
        <w:t>Access to justice is a vital part of the UND</w:t>
      </w:r>
      <w:r w:rsidR="009A5830" w:rsidRPr="00D03159">
        <w:rPr>
          <w:lang w:val="en-GB"/>
        </w:rPr>
        <w:t xml:space="preserve">P mandate to reduce poverty and </w:t>
      </w:r>
      <w:r w:rsidRPr="00D03159">
        <w:rPr>
          <w:lang w:val="en-GB"/>
        </w:rPr>
        <w:t>strengthen democratic governance. Within the broad context of justice reform, UNDP’s specific niche lies in</w:t>
      </w:r>
      <w:r w:rsidR="00280C8E" w:rsidRPr="00D03159">
        <w:rPr>
          <w:lang w:val="en-GB"/>
        </w:rPr>
        <w:t xml:space="preserve"> supporting justice </w:t>
      </w:r>
      <w:r w:rsidRPr="00D03159">
        <w:rPr>
          <w:lang w:val="en-GB"/>
        </w:rPr>
        <w:t xml:space="preserve">systems </w:t>
      </w:r>
      <w:r w:rsidRPr="00D03159">
        <w:rPr>
          <w:iCs/>
          <w:lang w:val="en-GB"/>
        </w:rPr>
        <w:t>so that they work for those who are poor and disadvantaged</w:t>
      </w:r>
      <w:r w:rsidRPr="00D03159">
        <w:rPr>
          <w:lang w:val="en-GB"/>
        </w:rPr>
        <w:t>. Moreover, this is consistent with UNDP’s strong commitment to the Millennium Declaration and the fulfilment of the Millennium Development Goals</w:t>
      </w:r>
      <w:r w:rsidR="00280C8E" w:rsidRPr="00D03159">
        <w:rPr>
          <w:lang w:val="en-GB"/>
        </w:rPr>
        <w:t xml:space="preserve"> (MDG)</w:t>
      </w:r>
      <w:r w:rsidRPr="00D03159">
        <w:rPr>
          <w:lang w:val="en-GB"/>
        </w:rPr>
        <w:t>. Empowering the poor and disadvantaged to seek remedies for injustice, strengthening linkages between formal and informal structures, and countering biases inherent in both systems can provide access to justice for those who would otherwise be excluded.</w:t>
      </w:r>
    </w:p>
    <w:p w:rsidR="003455BE" w:rsidRPr="00D03159" w:rsidRDefault="003455BE" w:rsidP="00184068">
      <w:pPr>
        <w:spacing w:line="252" w:lineRule="auto"/>
        <w:jc w:val="both"/>
        <w:rPr>
          <w:color w:val="000000"/>
          <w:lang w:val="en-GB"/>
        </w:rPr>
      </w:pPr>
    </w:p>
    <w:p w:rsidR="003455BE" w:rsidRPr="00D03159" w:rsidRDefault="003455BE" w:rsidP="00184068">
      <w:pPr>
        <w:pStyle w:val="BodyText3"/>
        <w:spacing w:after="0" w:line="252" w:lineRule="auto"/>
        <w:ind w:right="-58"/>
        <w:jc w:val="both"/>
        <w:rPr>
          <w:rFonts w:ascii="Times New Roman" w:hAnsi="Times New Roman" w:cs="Times New Roman"/>
          <w:sz w:val="24"/>
          <w:szCs w:val="24"/>
          <w:lang w:val="en-GB"/>
        </w:rPr>
      </w:pPr>
      <w:r w:rsidRPr="00D03159">
        <w:rPr>
          <w:rFonts w:ascii="Times New Roman" w:hAnsi="Times New Roman" w:cs="Times New Roman"/>
          <w:sz w:val="24"/>
          <w:szCs w:val="24"/>
          <w:lang w:val="en-GB"/>
        </w:rPr>
        <w:t>Justice is closely related to UNDP’s mandate - poverty eradication and human development. There are strong links between establishing democratic governance, reducing poverty and securing access to justice. Democratic governance is undermined where acce</w:t>
      </w:r>
      <w:r w:rsidR="00280C8E" w:rsidRPr="00D03159">
        <w:rPr>
          <w:rFonts w:ascii="Times New Roman" w:hAnsi="Times New Roman" w:cs="Times New Roman"/>
          <w:sz w:val="24"/>
          <w:szCs w:val="24"/>
          <w:lang w:val="en-GB"/>
        </w:rPr>
        <w:t xml:space="preserve">ss to justice for all citizens, </w:t>
      </w:r>
      <w:r w:rsidRPr="00D03159">
        <w:rPr>
          <w:rFonts w:ascii="Times New Roman" w:hAnsi="Times New Roman" w:cs="Times New Roman"/>
          <w:sz w:val="24"/>
          <w:szCs w:val="24"/>
          <w:lang w:val="en-GB"/>
        </w:rPr>
        <w:t>irrespective of gender, race</w:t>
      </w:r>
      <w:r w:rsidR="00280C8E" w:rsidRPr="00D03159">
        <w:rPr>
          <w:rFonts w:ascii="Times New Roman" w:hAnsi="Times New Roman" w:cs="Times New Roman"/>
          <w:sz w:val="24"/>
          <w:szCs w:val="24"/>
          <w:lang w:val="en-GB"/>
        </w:rPr>
        <w:t>, religion, age, class or creed,</w:t>
      </w:r>
      <w:r w:rsidRPr="00D03159">
        <w:rPr>
          <w:rFonts w:ascii="Times New Roman" w:hAnsi="Times New Roman" w:cs="Times New Roman"/>
          <w:sz w:val="24"/>
          <w:szCs w:val="24"/>
          <w:lang w:val="en-GB"/>
        </w:rPr>
        <w:t xml:space="preserve"> is absent. Access to justice is also closely linked to poverty reduction since being poor and marginalized means being deprived of choices, opportunities, access to basic resources and a voice in decision-making.</w:t>
      </w:r>
    </w:p>
    <w:p w:rsidR="003455BE" w:rsidRPr="00D03159" w:rsidRDefault="003455BE" w:rsidP="00184068">
      <w:pPr>
        <w:spacing w:line="252" w:lineRule="auto"/>
        <w:jc w:val="both"/>
        <w:rPr>
          <w:lang w:val="en-GB"/>
        </w:rPr>
      </w:pPr>
    </w:p>
    <w:p w:rsidR="001643D7" w:rsidRPr="00D03159" w:rsidRDefault="008001FA" w:rsidP="00184068">
      <w:pPr>
        <w:spacing w:line="252" w:lineRule="auto"/>
        <w:jc w:val="both"/>
        <w:rPr>
          <w:lang w:val="en-GB"/>
        </w:rPr>
      </w:pPr>
      <w:r w:rsidRPr="00D03159">
        <w:rPr>
          <w:lang w:val="en-GB"/>
        </w:rPr>
        <w:t xml:space="preserve">In order to meet the above objectives, it is important to bear in mind </w:t>
      </w:r>
      <w:r w:rsidR="003455BE" w:rsidRPr="00D03159">
        <w:rPr>
          <w:lang w:val="en-GB"/>
        </w:rPr>
        <w:t xml:space="preserve">the crisis and post-crisis realities on the ground. Relevant dynamics relate to security, continued political instability and likelihood of relapse into (local) conflict. Drawing on the experience and lessons learned so far, addressing the rule of law requires a practical, flexible and constantly evolving approach that is locally driven. Capacity building of communities and institutions to restore and upgrade knowledge and operational support is not sufficient, but must be coupled with significant efforts to promote peaceful conflict resolution and gradually pave the way for reconciliation in a war-torn society. In this vein, the UNDP Rule of Law Programme in </w:t>
      </w:r>
      <w:smartTag w:uri="urn:schemas-microsoft-com:office:smarttags" w:element="place">
        <w:r w:rsidR="003455BE" w:rsidRPr="00D03159">
          <w:rPr>
            <w:lang w:val="en-GB"/>
          </w:rPr>
          <w:t>Darfur</w:t>
        </w:r>
      </w:smartTag>
      <w:r w:rsidR="003455BE" w:rsidRPr="00D03159">
        <w:rPr>
          <w:lang w:val="en-GB"/>
        </w:rPr>
        <w:t xml:space="preserve"> has adopted a pragmatic and incremental approach that addresses the multiple challenges facing the current crisis and a future peace building process, and is flexible to scale up and crystallise activities as recovery and development become feasible</w:t>
      </w:r>
      <w:r w:rsidR="001643D7" w:rsidRPr="00D03159">
        <w:rPr>
          <w:lang w:val="en-GB"/>
        </w:rPr>
        <w:t>.</w:t>
      </w:r>
    </w:p>
    <w:p w:rsidR="001643D7" w:rsidRPr="00D03159" w:rsidRDefault="001643D7"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All interventions revolve around the premise that empowerment and participation cannot be nurtured via remote-control, b</w:t>
      </w:r>
      <w:r w:rsidR="009E783F" w:rsidRPr="00D03159">
        <w:rPr>
          <w:lang w:val="en-GB"/>
        </w:rPr>
        <w:t>ut require an active, permanent</w:t>
      </w:r>
      <w:r w:rsidR="00154E74" w:rsidRPr="00D03159">
        <w:rPr>
          <w:lang w:val="en-GB"/>
        </w:rPr>
        <w:t xml:space="preserve"> </w:t>
      </w:r>
      <w:r w:rsidRPr="00D03159">
        <w:rPr>
          <w:lang w:val="en-GB"/>
        </w:rPr>
        <w:t xml:space="preserve">presence on the ground. </w:t>
      </w:r>
      <w:r w:rsidRPr="00D03159">
        <w:rPr>
          <w:color w:val="000000"/>
          <w:lang w:val="en-GB"/>
        </w:rPr>
        <w:t>This presence must link relief work to the early recovery phase.</w:t>
      </w:r>
      <w:r w:rsidRPr="00D03159">
        <w:rPr>
          <w:lang w:val="en-GB"/>
        </w:rPr>
        <w:t xml:space="preserve"> Based on a continuous consultative process and gauging the political progress on the ground, activities may shift form or be expanded, while new entry points may arise. Thus, a </w:t>
      </w:r>
      <w:r w:rsidRPr="00D03159">
        <w:rPr>
          <w:lang w:val="en-GB"/>
        </w:rPr>
        <w:lastRenderedPageBreak/>
        <w:t xml:space="preserve">gradual expansion of both operational space and substantive access to communities and institutions guide the process. </w:t>
      </w:r>
      <w:r w:rsidRPr="00D03159">
        <w:rPr>
          <w:color w:val="000000"/>
          <w:lang w:val="en-GB"/>
        </w:rPr>
        <w:t>Community-level interventions are, in time, linked to full-fledged capacity building and a national reform process (similar to the North-South CPA Process).</w:t>
      </w:r>
    </w:p>
    <w:p w:rsidR="003455BE" w:rsidRPr="00D03159" w:rsidRDefault="003455BE" w:rsidP="00184068">
      <w:pPr>
        <w:spacing w:line="252" w:lineRule="auto"/>
        <w:jc w:val="both"/>
        <w:rPr>
          <w:lang w:val="en-GB"/>
        </w:rPr>
      </w:pPr>
    </w:p>
    <w:p w:rsidR="003455BE" w:rsidRPr="00D03159" w:rsidRDefault="001643D7" w:rsidP="00184068">
      <w:pPr>
        <w:spacing w:line="252" w:lineRule="auto"/>
        <w:jc w:val="both"/>
        <w:rPr>
          <w:lang w:val="en-GB"/>
        </w:rPr>
      </w:pPr>
      <w:r w:rsidRPr="00D03159">
        <w:rPr>
          <w:lang w:val="en-GB"/>
        </w:rPr>
        <w:t>2.1</w:t>
      </w:r>
      <w:r w:rsidR="003455BE" w:rsidRPr="00D03159">
        <w:rPr>
          <w:lang w:val="en-GB"/>
        </w:rPr>
        <w:t>.</w:t>
      </w:r>
      <w:r w:rsidR="003455BE" w:rsidRPr="00D03159">
        <w:rPr>
          <w:lang w:val="en-GB"/>
        </w:rPr>
        <w:tab/>
      </w:r>
      <w:r w:rsidR="00DC0799" w:rsidRPr="00D03159">
        <w:rPr>
          <w:u w:val="single"/>
          <w:lang w:val="en-GB"/>
        </w:rPr>
        <w:t>Policy Dialogue &amp; Staffing</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Through pro-active</w:t>
      </w:r>
      <w:r w:rsidR="009E783F" w:rsidRPr="00D03159">
        <w:rPr>
          <w:lang w:val="en-GB"/>
        </w:rPr>
        <w:t xml:space="preserve"> engagement and policy dialogue, UNDP aims to bridge the gap between government authorities, </w:t>
      </w:r>
      <w:r w:rsidRPr="00D03159">
        <w:rPr>
          <w:lang w:val="en-GB"/>
        </w:rPr>
        <w:t>civil society</w:t>
      </w:r>
      <w:r w:rsidR="009E783F" w:rsidRPr="00D03159">
        <w:rPr>
          <w:lang w:val="en-GB"/>
        </w:rPr>
        <w:t>,</w:t>
      </w:r>
      <w:r w:rsidRPr="00D03159">
        <w:rPr>
          <w:lang w:val="en-GB"/>
        </w:rPr>
        <w:t xml:space="preserve"> and communities, so as to ensure joint consultations in addressing the needs, e.g. through the UN Work Plan for Sudan, which lay the basis for the rule of law programming (which falls under the sector of Human Rights and Protection in the UN Work Plan for Sudan).</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By deploying international lawyers to work alongside national staff and national stakeholders, the programme ensures objectivity and impartiality, and prevents exposure of national staff in a highly ethnically and politically charged environment. Thus, the role of international staff is two-fold. Firstly, they have a mentoring and technical advisory role to build the capacity of staff and stakeholders to incorporate international standards in project implementation and to manage actual projects; secondly, their presence provides a minimum degree of protection, while also serving to address sensitive issues inherent in promoting the rule of law.</w:t>
      </w:r>
    </w:p>
    <w:p w:rsidR="00DC0799" w:rsidRPr="00D03159" w:rsidRDefault="00DC0799" w:rsidP="00184068">
      <w:pPr>
        <w:spacing w:line="252" w:lineRule="auto"/>
        <w:jc w:val="both"/>
        <w:rPr>
          <w:lang w:val="en-GB"/>
        </w:rPr>
      </w:pPr>
    </w:p>
    <w:p w:rsidR="00DC0799" w:rsidRPr="00D03159" w:rsidRDefault="00DC0799" w:rsidP="00184068">
      <w:pPr>
        <w:spacing w:line="252" w:lineRule="auto"/>
        <w:jc w:val="both"/>
        <w:rPr>
          <w:lang w:val="en-GB"/>
        </w:rPr>
      </w:pPr>
      <w:r w:rsidRPr="00D03159">
        <w:rPr>
          <w:lang w:val="en-GB"/>
        </w:rPr>
        <w:t>National staff with appropriate knowledge of the Sudanese justice system and prior working experience with rule of law institutions will have to play a key role in advancing the programme. They are not only able to overcome the cultural and linguistic barriers, but they also have a better understanding of the conditions for success. Through their own network and personal contacts, they often obtain commitments from national stakeholders and valuable information to avoid possible deadlocks and adjust the programme to ensure long-term impact.</w:t>
      </w:r>
    </w:p>
    <w:p w:rsidR="003455BE" w:rsidRPr="00D03159" w:rsidRDefault="003455BE" w:rsidP="00184068">
      <w:pPr>
        <w:spacing w:line="252" w:lineRule="auto"/>
        <w:jc w:val="both"/>
        <w:rPr>
          <w:lang w:val="en-GB"/>
        </w:rPr>
      </w:pPr>
    </w:p>
    <w:p w:rsidR="003455BE" w:rsidRPr="00D03159" w:rsidRDefault="001643D7" w:rsidP="00184068">
      <w:pPr>
        <w:spacing w:line="252" w:lineRule="auto"/>
        <w:jc w:val="both"/>
        <w:rPr>
          <w:lang w:val="en-GB"/>
        </w:rPr>
      </w:pPr>
      <w:r w:rsidRPr="00D03159">
        <w:rPr>
          <w:lang w:val="en-GB"/>
        </w:rPr>
        <w:t>2.2</w:t>
      </w:r>
      <w:r w:rsidR="003455BE" w:rsidRPr="00D03159">
        <w:rPr>
          <w:lang w:val="en-GB"/>
        </w:rPr>
        <w:t>.</w:t>
      </w:r>
      <w:r w:rsidR="003455BE" w:rsidRPr="00D03159">
        <w:rPr>
          <w:lang w:val="en-GB"/>
        </w:rPr>
        <w:tab/>
      </w:r>
      <w:r w:rsidR="003455BE" w:rsidRPr="00D03159">
        <w:rPr>
          <w:u w:val="single"/>
          <w:lang w:val="en-GB"/>
        </w:rPr>
        <w:t>Collaboration and Partnerships</w:t>
      </w:r>
    </w:p>
    <w:p w:rsidR="003455BE" w:rsidRPr="00D03159" w:rsidRDefault="003455BE" w:rsidP="00184068">
      <w:pPr>
        <w:spacing w:line="252" w:lineRule="auto"/>
        <w:jc w:val="both"/>
        <w:rPr>
          <w:lang w:val="en-GB"/>
        </w:rPr>
      </w:pPr>
    </w:p>
    <w:p w:rsidR="001643D7" w:rsidRPr="00D03159" w:rsidRDefault="003455BE" w:rsidP="00184068">
      <w:pPr>
        <w:spacing w:line="252" w:lineRule="auto"/>
        <w:jc w:val="both"/>
        <w:rPr>
          <w:lang w:val="en-GB"/>
        </w:rPr>
      </w:pPr>
      <w:r w:rsidRPr="00D03159">
        <w:rPr>
          <w:lang w:val="en-GB"/>
        </w:rPr>
        <w:t xml:space="preserve">Collaboration and partnerships are imperative to ensure both access and outreach. </w:t>
      </w:r>
      <w:r w:rsidR="001643D7" w:rsidRPr="00D03159">
        <w:rPr>
          <w:lang w:val="en-GB"/>
        </w:rPr>
        <w:t>Building on the ongoing in-kind support provided by UNV, which supports sustainable human development globally by promoting volunteerism and enhancing participation and inclusion, a number of partnerships have been establ</w:t>
      </w:r>
      <w:r w:rsidR="00963A54" w:rsidRPr="00D03159">
        <w:rPr>
          <w:lang w:val="en-GB"/>
        </w:rPr>
        <w:t>ished in the rule of law sector, including UNAMID, UNHCR, UNICEF, and UNFPA.</w:t>
      </w:r>
    </w:p>
    <w:p w:rsidR="001643D7" w:rsidRPr="00D03159" w:rsidRDefault="001643D7" w:rsidP="00184068">
      <w:pPr>
        <w:spacing w:line="252" w:lineRule="auto"/>
        <w:jc w:val="both"/>
        <w:rPr>
          <w:lang w:val="en-GB"/>
        </w:rPr>
      </w:pPr>
    </w:p>
    <w:p w:rsidR="00250C91" w:rsidRPr="00D03159" w:rsidRDefault="001643D7" w:rsidP="00184068">
      <w:pPr>
        <w:spacing w:line="252" w:lineRule="auto"/>
        <w:jc w:val="both"/>
        <w:rPr>
          <w:lang w:val="en-GB"/>
        </w:rPr>
      </w:pPr>
      <w:r w:rsidRPr="00D03159">
        <w:rPr>
          <w:lang w:val="en-GB"/>
        </w:rPr>
        <w:t xml:space="preserve">The programme aims to </w:t>
      </w:r>
      <w:r w:rsidR="003455BE" w:rsidRPr="00D03159">
        <w:rPr>
          <w:lang w:val="en-GB"/>
        </w:rPr>
        <w:t>build on the ongoing engagement with t</w:t>
      </w:r>
      <w:r w:rsidR="00DC0799" w:rsidRPr="00D03159">
        <w:rPr>
          <w:lang w:val="en-GB"/>
        </w:rPr>
        <w:t xml:space="preserve">he </w:t>
      </w:r>
      <w:r w:rsidR="003455BE" w:rsidRPr="00D03159">
        <w:rPr>
          <w:lang w:val="en-GB"/>
        </w:rPr>
        <w:t>MDTF-funded</w:t>
      </w:r>
      <w:r w:rsidR="00DC0799" w:rsidRPr="00D03159">
        <w:rPr>
          <w:lang w:val="en-GB"/>
        </w:rPr>
        <w:t xml:space="preserve"> National Judiciary Project (US</w:t>
      </w:r>
      <w:r w:rsidR="003455BE" w:rsidRPr="00D03159">
        <w:rPr>
          <w:lang w:val="en-GB"/>
        </w:rPr>
        <w:t>$</w:t>
      </w:r>
      <w:r w:rsidR="00DC0799" w:rsidRPr="00D03159">
        <w:rPr>
          <w:lang w:val="en-GB"/>
        </w:rPr>
        <w:t xml:space="preserve"> </w:t>
      </w:r>
      <w:r w:rsidRPr="00D03159">
        <w:rPr>
          <w:lang w:val="en-GB"/>
        </w:rPr>
        <w:t>18 million), and is</w:t>
      </w:r>
      <w:r w:rsidR="003455BE" w:rsidRPr="00D03159">
        <w:rPr>
          <w:lang w:val="en-GB"/>
        </w:rPr>
        <w:t xml:space="preserve"> carefully tailored not only to build knowledge of the law, but also to </w:t>
      </w:r>
      <w:r w:rsidR="009E783F" w:rsidRPr="00D03159">
        <w:rPr>
          <w:lang w:val="en-GB"/>
        </w:rPr>
        <w:t xml:space="preserve">enhance </w:t>
      </w:r>
      <w:r w:rsidR="003455BE" w:rsidRPr="00D03159">
        <w:rPr>
          <w:lang w:val="en-GB"/>
        </w:rPr>
        <w:t>a deep</w:t>
      </w:r>
      <w:r w:rsidR="00DC0799" w:rsidRPr="00D03159">
        <w:rPr>
          <w:lang w:val="en-GB"/>
        </w:rPr>
        <w:t>ly</w:t>
      </w:r>
      <w:r w:rsidR="003455BE" w:rsidRPr="00D03159">
        <w:rPr>
          <w:lang w:val="en-GB"/>
        </w:rPr>
        <w:t xml:space="preserve">-rooted respect for human rights. Similarly, strategic </w:t>
      </w:r>
      <w:r w:rsidR="00963A54" w:rsidRPr="00D03159">
        <w:rPr>
          <w:lang w:val="en-GB"/>
        </w:rPr>
        <w:t xml:space="preserve">partnerships must be </w:t>
      </w:r>
      <w:r w:rsidR="00DC0799" w:rsidRPr="00D03159">
        <w:rPr>
          <w:lang w:val="en-GB"/>
        </w:rPr>
        <w:t xml:space="preserve">maintained with donors </w:t>
      </w:r>
      <w:r w:rsidR="003455BE" w:rsidRPr="00D03159">
        <w:rPr>
          <w:lang w:val="en-GB"/>
        </w:rPr>
        <w:t xml:space="preserve">to ensure substantive engagement and sustained donor commitment. Thus far, donor support for ongoing rule of law programming </w:t>
      </w:r>
      <w:r w:rsidR="00DC0799" w:rsidRPr="00D03159">
        <w:rPr>
          <w:lang w:val="en-GB"/>
        </w:rPr>
        <w:t xml:space="preserve">in </w:t>
      </w:r>
      <w:smartTag w:uri="urn:schemas-microsoft-com:office:smarttags" w:element="country-region">
        <w:smartTag w:uri="urn:schemas-microsoft-com:office:smarttags" w:element="place">
          <w:r w:rsidR="00DC0799" w:rsidRPr="00D03159">
            <w:rPr>
              <w:lang w:val="en-GB"/>
            </w:rPr>
            <w:t>Sudan</w:t>
          </w:r>
        </w:smartTag>
      </w:smartTag>
      <w:r w:rsidR="00DC0799" w:rsidRPr="00D03159">
        <w:rPr>
          <w:lang w:val="en-GB"/>
        </w:rPr>
        <w:t xml:space="preserve"> </w:t>
      </w:r>
      <w:r w:rsidR="003455BE" w:rsidRPr="00D03159">
        <w:rPr>
          <w:lang w:val="en-GB"/>
        </w:rPr>
        <w:t>has been generous, and is likely to continue into the recovery and development phase.</w:t>
      </w:r>
    </w:p>
    <w:p w:rsidR="00DF62DC" w:rsidRPr="00D03159" w:rsidRDefault="00DF62DC" w:rsidP="00184068">
      <w:pPr>
        <w:spacing w:line="252" w:lineRule="auto"/>
        <w:jc w:val="both"/>
        <w:rPr>
          <w:lang w:val="en-GB"/>
        </w:rPr>
      </w:pPr>
    </w:p>
    <w:p w:rsidR="003455BE" w:rsidRPr="00D03159" w:rsidRDefault="00D03159" w:rsidP="00184068">
      <w:pPr>
        <w:spacing w:line="252" w:lineRule="auto"/>
        <w:jc w:val="both"/>
        <w:rPr>
          <w:lang w:val="en-GB"/>
        </w:rPr>
      </w:pPr>
      <w:r w:rsidRPr="00D03159">
        <w:rPr>
          <w:lang w:val="en-GB"/>
        </w:rPr>
        <w:br w:type="page"/>
      </w:r>
      <w:r w:rsidR="00250C91" w:rsidRPr="00D03159">
        <w:rPr>
          <w:lang w:val="en-GB"/>
        </w:rPr>
        <w:lastRenderedPageBreak/>
        <w:t>2.3</w:t>
      </w:r>
      <w:r w:rsidR="003455BE" w:rsidRPr="00D03159">
        <w:rPr>
          <w:lang w:val="en-GB"/>
        </w:rPr>
        <w:t>.</w:t>
      </w:r>
      <w:r w:rsidR="003455BE" w:rsidRPr="00D03159">
        <w:rPr>
          <w:lang w:val="en-GB"/>
        </w:rPr>
        <w:tab/>
      </w:r>
      <w:r w:rsidR="003455BE" w:rsidRPr="00D03159">
        <w:rPr>
          <w:u w:val="single"/>
          <w:lang w:val="en-GB"/>
        </w:rPr>
        <w:t>Empowerment of Communities, Civil Society and Private Sector</w:t>
      </w:r>
      <w:r w:rsidR="003455BE" w:rsidRPr="00D03159">
        <w:rPr>
          <w:lang w:val="en-GB"/>
        </w:rPr>
        <w:t xml:space="preserve"> </w:t>
      </w:r>
    </w:p>
    <w:p w:rsidR="003455BE" w:rsidRPr="00D03159" w:rsidRDefault="003455BE" w:rsidP="00184068">
      <w:pPr>
        <w:spacing w:line="252" w:lineRule="auto"/>
        <w:jc w:val="both"/>
        <w:rPr>
          <w:lang w:val="en-GB"/>
        </w:rPr>
      </w:pPr>
    </w:p>
    <w:p w:rsidR="003455BE" w:rsidRPr="00D03159" w:rsidRDefault="00250C91" w:rsidP="00184068">
      <w:pPr>
        <w:spacing w:line="252" w:lineRule="auto"/>
        <w:jc w:val="both"/>
        <w:rPr>
          <w:lang w:val="en-GB"/>
        </w:rPr>
      </w:pPr>
      <w:r w:rsidRPr="00D03159">
        <w:rPr>
          <w:lang w:val="en-GB"/>
        </w:rPr>
        <w:t>T</w:t>
      </w:r>
      <w:r w:rsidR="003455BE" w:rsidRPr="00D03159">
        <w:rPr>
          <w:lang w:val="en-GB"/>
        </w:rPr>
        <w:t>o promote inclusiveness, participation and sustainability, the programme seeks to empower community-based organizations (CBOs), civil society and the private sector</w:t>
      </w:r>
      <w:r w:rsidR="003455BE" w:rsidRPr="00D03159">
        <w:rPr>
          <w:i/>
          <w:lang w:val="en-GB"/>
        </w:rPr>
        <w:t xml:space="preserve"> </w:t>
      </w:r>
      <w:r w:rsidR="003455BE" w:rsidRPr="00D03159">
        <w:rPr>
          <w:lang w:val="en-GB"/>
        </w:rPr>
        <w:t>to actively contribute to address current needs and those of a peace building process. This entails provision of support to professional networks and national NGOs in promoting access to justice; economic and political empo</w:t>
      </w:r>
      <w:r w:rsidR="009E783F" w:rsidRPr="00D03159">
        <w:rPr>
          <w:lang w:val="en-GB"/>
        </w:rPr>
        <w:t>werment</w:t>
      </w:r>
      <w:r w:rsidR="003455BE" w:rsidRPr="00D03159">
        <w:rPr>
          <w:lang w:val="en-GB"/>
        </w:rPr>
        <w:t xml:space="preserve">; and, gender-mainstreaming. Capacity building of national partners </w:t>
      </w:r>
      <w:r w:rsidR="00184068" w:rsidRPr="00D03159">
        <w:rPr>
          <w:lang w:val="en-GB"/>
        </w:rPr>
        <w:t xml:space="preserve">and mobilising communities through volunteerism </w:t>
      </w:r>
      <w:r w:rsidR="003455BE" w:rsidRPr="00D03159">
        <w:rPr>
          <w:lang w:val="en-GB"/>
        </w:rPr>
        <w:t>is particularly im</w:t>
      </w:r>
      <w:r w:rsidRPr="00D03159">
        <w:rPr>
          <w:lang w:val="en-GB"/>
        </w:rPr>
        <w:t xml:space="preserve">portant to further </w:t>
      </w:r>
      <w:r w:rsidR="003455BE" w:rsidRPr="00D03159">
        <w:rPr>
          <w:lang w:val="en-GB"/>
        </w:rPr>
        <w:t>outreach t</w:t>
      </w:r>
      <w:r w:rsidR="009E783F" w:rsidRPr="00D03159">
        <w:rPr>
          <w:lang w:val="en-GB"/>
        </w:rPr>
        <w:t>o remote areas, and to ensure</w:t>
      </w:r>
      <w:r w:rsidR="003455BE" w:rsidRPr="00D03159">
        <w:rPr>
          <w:lang w:val="en-GB"/>
        </w:rPr>
        <w:t xml:space="preserve"> national ownership </w:t>
      </w:r>
      <w:r w:rsidR="00184068" w:rsidRPr="00D03159">
        <w:rPr>
          <w:lang w:val="en-GB"/>
        </w:rPr>
        <w:t xml:space="preserve">and capacity to sustain </w:t>
      </w:r>
      <w:r w:rsidR="003455BE" w:rsidRPr="00D03159">
        <w:rPr>
          <w:lang w:val="en-GB"/>
        </w:rPr>
        <w:t>implementation.</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 xml:space="preserve">In politically charged settings, UNDP’s long-term perspective and emphasis on national ownership often positions UNDP as </w:t>
      </w:r>
      <w:r w:rsidR="009E783F" w:rsidRPr="00D03159">
        <w:rPr>
          <w:lang w:val="en-GB"/>
        </w:rPr>
        <w:t>a trusted partner. As such</w:t>
      </w:r>
      <w:r w:rsidRPr="00D03159">
        <w:rPr>
          <w:lang w:val="en-GB"/>
        </w:rPr>
        <w:t>, UNDP serves as a facilitator in the Rule of Law Sector (which is a particularly sensitive sector in crisis- and post-crisis) while also investing in full-fledged capacity building to complement short-term and medium-term interventions. This entails advancing and deepening the knowledge-ba</w:t>
      </w:r>
      <w:r w:rsidR="00A1736A" w:rsidRPr="00D03159">
        <w:rPr>
          <w:lang w:val="en-GB"/>
        </w:rPr>
        <w:t>se and technical skills; providing</w:t>
      </w:r>
      <w:r w:rsidRPr="00D03159">
        <w:rPr>
          <w:lang w:val="en-GB"/>
        </w:rPr>
        <w:t xml:space="preserve"> operational tools and rehabilitation, alongside supporting confidence-building and awareness raising to contribute to a gradual attitudinal change.</w:t>
      </w:r>
    </w:p>
    <w:p w:rsidR="003455BE" w:rsidRPr="00D03159" w:rsidRDefault="003455BE" w:rsidP="00184068">
      <w:pPr>
        <w:spacing w:line="252" w:lineRule="auto"/>
        <w:jc w:val="both"/>
        <w:rPr>
          <w:lang w:val="en-GB"/>
        </w:rPr>
      </w:pPr>
    </w:p>
    <w:p w:rsidR="003455BE" w:rsidRPr="00D03159" w:rsidRDefault="009E783F" w:rsidP="00184068">
      <w:pPr>
        <w:spacing w:line="252" w:lineRule="auto"/>
        <w:jc w:val="both"/>
        <w:rPr>
          <w:iCs/>
          <w:lang w:val="en-GB"/>
        </w:rPr>
      </w:pPr>
      <w:r w:rsidRPr="00D03159">
        <w:rPr>
          <w:lang w:val="en-GB"/>
        </w:rPr>
        <w:t xml:space="preserve">Capacity development </w:t>
      </w:r>
      <w:r w:rsidR="003455BE" w:rsidRPr="00D03159">
        <w:rPr>
          <w:lang w:val="en-GB"/>
        </w:rPr>
        <w:t xml:space="preserve">requires building on existing strengths and solutions. </w:t>
      </w:r>
      <w:r w:rsidR="003455BE" w:rsidRPr="00D03159">
        <w:rPr>
          <w:iCs/>
          <w:lang w:val="en-GB"/>
        </w:rPr>
        <w:t>UNDP’s focus is on enhancing people’s own capabilities rather than substituting national actors with exter</w:t>
      </w:r>
      <w:r w:rsidR="00A8508A" w:rsidRPr="00D03159">
        <w:rPr>
          <w:iCs/>
          <w:lang w:val="en-GB"/>
        </w:rPr>
        <w:t>nal consultants and/or experts.</w:t>
      </w:r>
      <w:r w:rsidR="00DC0799" w:rsidRPr="00D03159">
        <w:rPr>
          <w:iCs/>
          <w:lang w:val="en-GB"/>
        </w:rPr>
        <w:t xml:space="preserve"> </w:t>
      </w:r>
      <w:r w:rsidR="003455BE" w:rsidRPr="00D03159">
        <w:rPr>
          <w:iCs/>
          <w:lang w:val="en-GB"/>
        </w:rPr>
        <w:t>Wide participation is crucial.</w:t>
      </w:r>
      <w:r w:rsidR="003455BE" w:rsidRPr="00D03159">
        <w:rPr>
          <w:lang w:val="en-GB"/>
        </w:rPr>
        <w:t xml:space="preserve"> Rule of law programming warrants engagement of actors beyond the circle of prosecutors, lawyers and judges. The rule of law affects and concerns the entire society and must, therefore, involve wide participation and consensus. Particular attention should be paid to consultations with duty-bearers, claim-holders, universities, and civil society organisations. This is not only a matter of creating legitimacy for reforms, but it also increases the likelihood of sustainability.</w:t>
      </w:r>
    </w:p>
    <w:p w:rsidR="003455BE" w:rsidRPr="00D03159" w:rsidRDefault="003455BE" w:rsidP="00184068">
      <w:pPr>
        <w:spacing w:line="252" w:lineRule="auto"/>
        <w:jc w:val="both"/>
        <w:rPr>
          <w:lang w:val="en-GB"/>
        </w:rPr>
      </w:pPr>
    </w:p>
    <w:p w:rsidR="003F11C5" w:rsidRPr="00D03159" w:rsidRDefault="003F11C5" w:rsidP="00184068">
      <w:pPr>
        <w:tabs>
          <w:tab w:val="left" w:pos="4500"/>
        </w:tabs>
        <w:spacing w:line="252" w:lineRule="auto"/>
        <w:jc w:val="both"/>
        <w:rPr>
          <w:lang w:val="en-GB"/>
        </w:rPr>
      </w:pPr>
      <w:r w:rsidRPr="00D03159">
        <w:rPr>
          <w:lang w:val="en-GB"/>
        </w:rPr>
        <w:t xml:space="preserve">Gender is a cross-cutting issue, and is mainstreamed throughout all activities. Training emphasises the gender dimension of conflicts, and aims at raising the awareness of basic women’s rights, reiterating the obligations of target groups to protect conflict-affected populations, particularly women. Trainers impart technical advice for monitoring violations against women, with relevant examples drawn from international humanitarian law, as well as </w:t>
      </w:r>
      <w:r w:rsidRPr="00D03159">
        <w:rPr>
          <w:i/>
          <w:lang w:val="en-GB"/>
        </w:rPr>
        <w:t>sharia</w:t>
      </w:r>
      <w:r w:rsidRPr="00D03159">
        <w:rPr>
          <w:lang w:val="en-GB"/>
        </w:rPr>
        <w:t xml:space="preserve"> and the Sudanese </w:t>
      </w:r>
      <w:r w:rsidR="00A8508A" w:rsidRPr="00D03159">
        <w:rPr>
          <w:lang w:val="en-GB"/>
        </w:rPr>
        <w:t>constitution</w:t>
      </w:r>
      <w:r w:rsidRPr="00D03159">
        <w:rPr>
          <w:lang w:val="en-GB"/>
        </w:rPr>
        <w:t xml:space="preserve"> (2005). The importance of protecting internally displaced and returnee women is emphasised throughout.</w:t>
      </w:r>
    </w:p>
    <w:p w:rsidR="00184068" w:rsidRPr="00D03159" w:rsidRDefault="00184068" w:rsidP="00184068">
      <w:pPr>
        <w:tabs>
          <w:tab w:val="left" w:pos="4500"/>
        </w:tabs>
        <w:spacing w:line="252" w:lineRule="auto"/>
        <w:jc w:val="both"/>
        <w:rPr>
          <w:lang w:val="en-GB"/>
        </w:rPr>
      </w:pPr>
    </w:p>
    <w:p w:rsidR="003455BE" w:rsidRPr="00D03159" w:rsidRDefault="0016687D" w:rsidP="00184068">
      <w:pPr>
        <w:pStyle w:val="unknownstyle2"/>
        <w:spacing w:line="252"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color w:val="auto"/>
          <w:sz w:val="24"/>
          <w:szCs w:val="24"/>
          <w:lang w:val="en-GB"/>
        </w:rPr>
        <w:t>2.4</w:t>
      </w:r>
      <w:r w:rsidR="003455BE" w:rsidRPr="00D03159">
        <w:rPr>
          <w:rFonts w:ascii="Times New Roman" w:hAnsi="Times New Roman" w:cs="Times New Roman"/>
          <w:b w:val="0"/>
          <w:color w:val="auto"/>
          <w:sz w:val="24"/>
          <w:szCs w:val="24"/>
          <w:lang w:val="en-GB"/>
        </w:rPr>
        <w:t>.</w:t>
      </w:r>
      <w:r w:rsidR="003455BE" w:rsidRPr="00D03159">
        <w:rPr>
          <w:rFonts w:ascii="Times New Roman" w:hAnsi="Times New Roman" w:cs="Times New Roman"/>
          <w:b w:val="0"/>
          <w:color w:val="auto"/>
          <w:sz w:val="24"/>
          <w:szCs w:val="24"/>
          <w:lang w:val="en-GB"/>
        </w:rPr>
        <w:tab/>
      </w:r>
      <w:r w:rsidR="00154E74" w:rsidRPr="00D03159">
        <w:rPr>
          <w:rFonts w:ascii="Times New Roman" w:hAnsi="Times New Roman" w:cs="Times New Roman"/>
          <w:b w:val="0"/>
          <w:color w:val="auto"/>
          <w:sz w:val="24"/>
          <w:szCs w:val="24"/>
          <w:u w:val="single"/>
          <w:lang w:val="en-GB"/>
        </w:rPr>
        <w:t>Training</w:t>
      </w:r>
      <w:r w:rsidR="00497802" w:rsidRPr="00D03159">
        <w:rPr>
          <w:rFonts w:ascii="Times New Roman" w:hAnsi="Times New Roman" w:cs="Times New Roman"/>
          <w:b w:val="0"/>
          <w:color w:val="auto"/>
          <w:sz w:val="24"/>
          <w:szCs w:val="24"/>
          <w:u w:val="single"/>
          <w:lang w:val="en-GB"/>
        </w:rPr>
        <w:t xml:space="preserve"> &amp; Awareness-Raising</w:t>
      </w:r>
    </w:p>
    <w:p w:rsidR="003455BE" w:rsidRPr="00D03159" w:rsidRDefault="003455BE" w:rsidP="00184068">
      <w:pPr>
        <w:spacing w:line="252" w:lineRule="auto"/>
        <w:jc w:val="both"/>
        <w:rPr>
          <w:lang w:val="en-GB"/>
        </w:rPr>
      </w:pPr>
    </w:p>
    <w:p w:rsidR="003455BE" w:rsidRPr="00D03159" w:rsidRDefault="003F11C5" w:rsidP="00184068">
      <w:pPr>
        <w:spacing w:line="252" w:lineRule="auto"/>
        <w:jc w:val="both"/>
        <w:rPr>
          <w:lang w:val="en-GB"/>
        </w:rPr>
      </w:pPr>
      <w:r w:rsidRPr="00D03159">
        <w:rPr>
          <w:lang w:val="en-GB"/>
        </w:rPr>
        <w:t xml:space="preserve">Through its awareness-raising activities, UNDP aims to reach out </w:t>
      </w:r>
      <w:r w:rsidR="006D52A7" w:rsidRPr="00D03159">
        <w:rPr>
          <w:lang w:val="en-GB"/>
        </w:rPr>
        <w:t xml:space="preserve">to </w:t>
      </w:r>
      <w:r w:rsidR="003455BE" w:rsidRPr="00D03159">
        <w:rPr>
          <w:lang w:val="en-GB"/>
        </w:rPr>
        <w:t>members of the Sudanese Armed Forces (SAF), Popular Defence Forces (PDF) and National Security (NS); non-state armed groups (NSAG) and militias; prison wardens; police officers; prosecutors; judges; lawyers; academia and students; civil society and community-based organisations’ representatives; tribal leaders and traditional authorities; and, large numbers of IDPs and host community members.</w:t>
      </w:r>
    </w:p>
    <w:p w:rsidR="003455BE" w:rsidRPr="00D03159" w:rsidRDefault="003455BE" w:rsidP="00184068">
      <w:pPr>
        <w:spacing w:line="252" w:lineRule="auto"/>
        <w:jc w:val="both"/>
        <w:rPr>
          <w:lang w:val="en-GB"/>
        </w:rPr>
      </w:pPr>
    </w:p>
    <w:p w:rsidR="003455BE" w:rsidRPr="00D03159" w:rsidRDefault="00A8508A" w:rsidP="00184068">
      <w:pPr>
        <w:autoSpaceDE w:val="0"/>
        <w:autoSpaceDN w:val="0"/>
        <w:adjustRightInd w:val="0"/>
        <w:spacing w:line="252" w:lineRule="auto"/>
        <w:jc w:val="both"/>
        <w:rPr>
          <w:lang w:val="en-GB"/>
        </w:rPr>
      </w:pPr>
      <w:r w:rsidRPr="00D03159">
        <w:rPr>
          <w:lang w:val="en-GB"/>
        </w:rPr>
        <w:lastRenderedPageBreak/>
        <w:t>Through its</w:t>
      </w:r>
      <w:r w:rsidR="003455BE" w:rsidRPr="00D03159">
        <w:rPr>
          <w:lang w:val="en-GB"/>
        </w:rPr>
        <w:t xml:space="preserve"> awareness-raising efforts in </w:t>
      </w:r>
      <w:smartTag w:uri="urn:schemas-microsoft-com:office:smarttags" w:element="place">
        <w:r w:rsidR="003455BE" w:rsidRPr="00D03159">
          <w:rPr>
            <w:lang w:val="en-GB"/>
          </w:rPr>
          <w:t>Darfur</w:t>
        </w:r>
      </w:smartTag>
      <w:r w:rsidR="003455BE" w:rsidRPr="00D03159">
        <w:rPr>
          <w:lang w:val="en-GB"/>
        </w:rPr>
        <w:t xml:space="preserve">, UNDP conveys a strong message that human rights cut across all regions and all religions - uniting all. Human rights belong to all people simply because they are human, </w:t>
      </w:r>
      <w:r w:rsidR="003455BE" w:rsidRPr="00D03159">
        <w:rPr>
          <w:color w:val="000000"/>
          <w:lang w:val="en-GB"/>
        </w:rPr>
        <w:t>even when the laws of</w:t>
      </w:r>
      <w:r w:rsidR="003455BE" w:rsidRPr="00D03159">
        <w:rPr>
          <w:lang w:val="en-GB"/>
        </w:rPr>
        <w:t xml:space="preserve"> </w:t>
      </w:r>
      <w:r w:rsidR="003455BE" w:rsidRPr="00D03159">
        <w:rPr>
          <w:color w:val="000000"/>
          <w:lang w:val="en-GB"/>
        </w:rPr>
        <w:t xml:space="preserve">their country do not recognize their rights, or when their rights are violated. </w:t>
      </w:r>
      <w:r w:rsidR="003455BE" w:rsidRPr="00D03159">
        <w:rPr>
          <w:lang w:val="en-GB"/>
        </w:rPr>
        <w:t xml:space="preserve">The objective, therefore, is not only to raise general awareness about the rule of law and human rights, but to change attitudes and mindsets, to build confidence and promote reconciliation, and to instil again in </w:t>
      </w:r>
      <w:smartTag w:uri="urn:schemas-microsoft-com:office:smarttags" w:element="place">
        <w:r w:rsidR="003455BE" w:rsidRPr="00D03159">
          <w:rPr>
            <w:lang w:val="en-GB"/>
          </w:rPr>
          <w:t>Darfur</w:t>
        </w:r>
      </w:smartTag>
      <w:r w:rsidR="003455BE" w:rsidRPr="00D03159">
        <w:rPr>
          <w:lang w:val="en-GB"/>
        </w:rPr>
        <w:t xml:space="preserve"> a sense of doing what is right - based on international standards, local custom, and universal ethics.</w:t>
      </w:r>
    </w:p>
    <w:p w:rsidR="003F11C5" w:rsidRPr="00D03159" w:rsidRDefault="003F11C5" w:rsidP="00184068">
      <w:pPr>
        <w:autoSpaceDE w:val="0"/>
        <w:autoSpaceDN w:val="0"/>
        <w:adjustRightInd w:val="0"/>
        <w:spacing w:line="252" w:lineRule="auto"/>
        <w:jc w:val="both"/>
        <w:rPr>
          <w:lang w:val="en-GB"/>
        </w:rPr>
      </w:pPr>
    </w:p>
    <w:p w:rsidR="003F11C5" w:rsidRPr="00D03159" w:rsidRDefault="003F11C5" w:rsidP="00184068">
      <w:pPr>
        <w:autoSpaceDE w:val="0"/>
        <w:autoSpaceDN w:val="0"/>
        <w:adjustRightInd w:val="0"/>
        <w:spacing w:line="252" w:lineRule="auto"/>
        <w:jc w:val="both"/>
        <w:rPr>
          <w:color w:val="000000"/>
          <w:lang w:val="en-GB"/>
        </w:rPr>
      </w:pPr>
      <w:r w:rsidRPr="00D03159">
        <w:rPr>
          <w:color w:val="000000"/>
          <w:lang w:val="en-GB"/>
        </w:rPr>
        <w:t>Unlike conventional human rights training, the workshops draw on traditional and indigenous conflict resolution, and cultural and religious values. The methodologies are accessible and practical, emanating from traditional ways of community learning based on gender, age groups and thematic issues. For instance, UNDP uses traditional and religious perspectives of human rights and peace-building as a foundation of modern standpoints. From familiar traditional and religious origins, participants are able to relate to and accept modern and international standards of respective notions. Similarly, the workshops are conducted in convenient locations for the participants such as stopover locations along the migration routes for nomadic communities.</w:t>
      </w:r>
    </w:p>
    <w:p w:rsidR="003455BE" w:rsidRPr="00D03159" w:rsidRDefault="003455BE" w:rsidP="00184068">
      <w:pPr>
        <w:autoSpaceDE w:val="0"/>
        <w:autoSpaceDN w:val="0"/>
        <w:adjustRightInd w:val="0"/>
        <w:spacing w:line="252" w:lineRule="auto"/>
        <w:jc w:val="both"/>
        <w:rPr>
          <w:lang w:val="en-GB"/>
        </w:rPr>
      </w:pPr>
    </w:p>
    <w:p w:rsidR="003455BE" w:rsidRPr="00D03159" w:rsidRDefault="003455BE" w:rsidP="00184068">
      <w:pPr>
        <w:spacing w:line="252" w:lineRule="auto"/>
        <w:jc w:val="both"/>
        <w:rPr>
          <w:lang w:val="en-GB"/>
        </w:rPr>
      </w:pPr>
      <w:r w:rsidRPr="00D03159">
        <w:rPr>
          <w:lang w:val="en-GB"/>
        </w:rPr>
        <w:t>Our training brings together Darfurian stakeholders to raise awareness about human rights and the rule of law, and to foster m</w:t>
      </w:r>
      <w:r w:rsidR="000C3455" w:rsidRPr="00D03159">
        <w:rPr>
          <w:lang w:val="en-GB"/>
        </w:rPr>
        <w:t xml:space="preserve">eaningful dialogue in an open </w:t>
      </w:r>
      <w:r w:rsidRPr="00D03159">
        <w:rPr>
          <w:lang w:val="en-GB"/>
        </w:rPr>
        <w:t xml:space="preserve">setting. The value of this </w:t>
      </w:r>
      <w:r w:rsidRPr="00D03159">
        <w:rPr>
          <w:bCs/>
          <w:lang w:val="en-GB"/>
        </w:rPr>
        <w:t xml:space="preserve">impartiality </w:t>
      </w:r>
      <w:r w:rsidRPr="00D03159">
        <w:rPr>
          <w:lang w:val="en-GB"/>
        </w:rPr>
        <w:t xml:space="preserve">can not be overestimated: for many, the training is the first opportunity ever for such </w:t>
      </w:r>
      <w:r w:rsidR="000C3455" w:rsidRPr="00D03159">
        <w:rPr>
          <w:lang w:val="en-GB"/>
        </w:rPr>
        <w:t>exchanges. The participatory approach</w:t>
      </w:r>
      <w:r w:rsidRPr="00D03159">
        <w:rPr>
          <w:lang w:val="en-GB"/>
        </w:rPr>
        <w:t xml:space="preserve"> of the trainers encourages debate, but also promotes tolerance and respect for the views of others.</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All training participants are provided with handouts (in Arabic) that include the INC Bill of Rights (2005), UDHR (1948), African (</w:t>
      </w:r>
      <w:smartTag w:uri="urn:schemas-microsoft-com:office:smarttags" w:element="City">
        <w:smartTag w:uri="urn:schemas-microsoft-com:office:smarttags" w:element="place">
          <w:r w:rsidRPr="00D03159">
            <w:rPr>
              <w:lang w:val="en-GB"/>
            </w:rPr>
            <w:t>Banjul</w:t>
          </w:r>
        </w:smartTag>
      </w:smartTag>
      <w:r w:rsidRPr="00D03159">
        <w:rPr>
          <w:lang w:val="en-GB"/>
        </w:rPr>
        <w:t>) Charter on Human and P</w:t>
      </w:r>
      <w:r w:rsidR="00497802" w:rsidRPr="00D03159">
        <w:rPr>
          <w:lang w:val="en-GB"/>
        </w:rPr>
        <w:t xml:space="preserve">eople’s Rights (1981), and </w:t>
      </w:r>
      <w:r w:rsidRPr="00D03159">
        <w:rPr>
          <w:lang w:val="en-GB"/>
        </w:rPr>
        <w:t>the UN Guiding Principles on Internal Displacement (1998).</w:t>
      </w:r>
    </w:p>
    <w:p w:rsidR="003455BE" w:rsidRPr="00D03159" w:rsidRDefault="003455BE" w:rsidP="00184068">
      <w:pPr>
        <w:spacing w:line="252" w:lineRule="auto"/>
        <w:jc w:val="both"/>
        <w:rPr>
          <w:lang w:val="en-GB"/>
        </w:rPr>
      </w:pPr>
    </w:p>
    <w:p w:rsidR="003455BE" w:rsidRPr="00D03159" w:rsidRDefault="00CC6529" w:rsidP="00184068">
      <w:pPr>
        <w:spacing w:line="252" w:lineRule="auto"/>
        <w:jc w:val="both"/>
        <w:rPr>
          <w:i/>
          <w:lang w:val="en-GB"/>
        </w:rPr>
      </w:pPr>
      <w:r w:rsidRPr="00D03159">
        <w:rPr>
          <w:lang w:val="en-GB"/>
        </w:rPr>
        <w:t>2</w:t>
      </w:r>
      <w:r w:rsidR="003455BE" w:rsidRPr="00D03159">
        <w:rPr>
          <w:lang w:val="en-GB"/>
        </w:rPr>
        <w:t>.</w:t>
      </w:r>
      <w:r w:rsidR="0016687D" w:rsidRPr="00D03159">
        <w:rPr>
          <w:lang w:val="en-GB"/>
        </w:rPr>
        <w:t>5</w:t>
      </w:r>
      <w:r w:rsidR="00A3234F" w:rsidRPr="00D03159">
        <w:rPr>
          <w:lang w:val="en-GB"/>
        </w:rPr>
        <w:t>.</w:t>
      </w:r>
      <w:r w:rsidR="003455BE" w:rsidRPr="00D03159">
        <w:rPr>
          <w:lang w:val="en-GB"/>
        </w:rPr>
        <w:tab/>
      </w:r>
      <w:r w:rsidR="00154E74" w:rsidRPr="00D03159">
        <w:rPr>
          <w:u w:val="single"/>
          <w:lang w:val="en-GB"/>
        </w:rPr>
        <w:t>Legal Aid Centres &amp; Legal Aid Network</w:t>
      </w:r>
    </w:p>
    <w:p w:rsidR="003455BE" w:rsidRPr="00D03159" w:rsidRDefault="003455BE" w:rsidP="00184068">
      <w:pPr>
        <w:spacing w:line="252" w:lineRule="auto"/>
        <w:jc w:val="both"/>
        <w:rPr>
          <w:lang w:val="en-GB"/>
        </w:rPr>
      </w:pPr>
    </w:p>
    <w:p w:rsidR="003455BE" w:rsidRPr="00D03159" w:rsidRDefault="003455BE" w:rsidP="00184068">
      <w:pPr>
        <w:pStyle w:val="unknownstyle2"/>
        <w:spacing w:line="252" w:lineRule="auto"/>
        <w:jc w:val="both"/>
        <w:rPr>
          <w:rFonts w:ascii="Times New Roman" w:hAnsi="Times New Roman" w:cs="Times New Roman"/>
          <w:b w:val="0"/>
          <w:sz w:val="24"/>
          <w:szCs w:val="24"/>
          <w:lang w:val="en-GB"/>
        </w:rPr>
      </w:pPr>
      <w:r w:rsidRPr="00D03159">
        <w:rPr>
          <w:rFonts w:ascii="Times New Roman" w:hAnsi="Times New Roman" w:cs="Times New Roman"/>
          <w:b w:val="0"/>
          <w:sz w:val="24"/>
          <w:szCs w:val="24"/>
          <w:lang w:val="en-GB"/>
        </w:rPr>
        <w:t>In view of the lack of access to justice and the absence of legal counselling, legal representation and legal information, activities should empower communities and civil soci</w:t>
      </w:r>
      <w:r w:rsidR="00A8508A" w:rsidRPr="00D03159">
        <w:rPr>
          <w:rFonts w:ascii="Times New Roman" w:hAnsi="Times New Roman" w:cs="Times New Roman"/>
          <w:b w:val="0"/>
          <w:sz w:val="24"/>
          <w:szCs w:val="24"/>
          <w:lang w:val="en-GB"/>
        </w:rPr>
        <w:t xml:space="preserve">ety </w:t>
      </w:r>
      <w:r w:rsidRPr="00D03159">
        <w:rPr>
          <w:rFonts w:ascii="Times New Roman" w:hAnsi="Times New Roman" w:cs="Times New Roman"/>
          <w:b w:val="0"/>
          <w:sz w:val="24"/>
          <w:szCs w:val="24"/>
          <w:lang w:val="en-GB"/>
        </w:rPr>
        <w:t>unt</w:t>
      </w:r>
      <w:r w:rsidR="00A8508A" w:rsidRPr="00D03159">
        <w:rPr>
          <w:rFonts w:ascii="Times New Roman" w:hAnsi="Times New Roman" w:cs="Times New Roman"/>
          <w:b w:val="0"/>
          <w:sz w:val="24"/>
          <w:szCs w:val="24"/>
          <w:lang w:val="en-GB"/>
        </w:rPr>
        <w:t>il state institutions have built</w:t>
      </w:r>
      <w:r w:rsidRPr="00D03159">
        <w:rPr>
          <w:rFonts w:ascii="Times New Roman" w:hAnsi="Times New Roman" w:cs="Times New Roman"/>
          <w:b w:val="0"/>
          <w:sz w:val="24"/>
          <w:szCs w:val="24"/>
          <w:lang w:val="en-GB"/>
        </w:rPr>
        <w:t xml:space="preserve"> </w:t>
      </w:r>
      <w:r w:rsidR="00A8508A" w:rsidRPr="00D03159">
        <w:rPr>
          <w:rFonts w:ascii="Times New Roman" w:hAnsi="Times New Roman" w:cs="Times New Roman"/>
          <w:b w:val="0"/>
          <w:sz w:val="24"/>
          <w:szCs w:val="24"/>
          <w:lang w:val="en-GB"/>
        </w:rPr>
        <w:t xml:space="preserve">an </w:t>
      </w:r>
      <w:r w:rsidRPr="00D03159">
        <w:rPr>
          <w:rFonts w:ascii="Times New Roman" w:hAnsi="Times New Roman" w:cs="Times New Roman"/>
          <w:b w:val="0"/>
          <w:sz w:val="24"/>
          <w:szCs w:val="24"/>
          <w:lang w:val="en-GB"/>
        </w:rPr>
        <w:t>adequate capacity and earned the trust of the people to shoulder state responsibil</w:t>
      </w:r>
      <w:r w:rsidR="00A8508A" w:rsidRPr="00D03159">
        <w:rPr>
          <w:rFonts w:ascii="Times New Roman" w:hAnsi="Times New Roman" w:cs="Times New Roman"/>
          <w:b w:val="0"/>
          <w:sz w:val="24"/>
          <w:szCs w:val="24"/>
          <w:lang w:val="en-GB"/>
        </w:rPr>
        <w:t xml:space="preserve">ities. The </w:t>
      </w:r>
      <w:r w:rsidRPr="00D03159">
        <w:rPr>
          <w:rFonts w:ascii="Times New Roman" w:hAnsi="Times New Roman" w:cs="Times New Roman"/>
          <w:b w:val="0"/>
          <w:sz w:val="24"/>
          <w:szCs w:val="24"/>
          <w:lang w:val="en-GB"/>
        </w:rPr>
        <w:t>UNDP Legal Information Centres are essential mechanisms for legal awareness raising and for creating sustainability. Similarly, capacity building of paralegals and full-fledged lawyers fills the gap between relief and developm</w:t>
      </w:r>
      <w:r w:rsidR="00A8508A" w:rsidRPr="00D03159">
        <w:rPr>
          <w:rFonts w:ascii="Times New Roman" w:hAnsi="Times New Roman" w:cs="Times New Roman"/>
          <w:b w:val="0"/>
          <w:sz w:val="24"/>
          <w:szCs w:val="24"/>
          <w:lang w:val="en-GB"/>
        </w:rPr>
        <w:t xml:space="preserve">ent, while </w:t>
      </w:r>
      <w:r w:rsidRPr="00D03159">
        <w:rPr>
          <w:rFonts w:ascii="Times New Roman" w:hAnsi="Times New Roman" w:cs="Times New Roman"/>
          <w:b w:val="0"/>
          <w:sz w:val="24"/>
          <w:szCs w:val="24"/>
          <w:lang w:val="en-GB"/>
        </w:rPr>
        <w:t xml:space="preserve">conducting parallel capacity building of rule of law institutions at the state and national level. Particular attention is paid </w:t>
      </w:r>
      <w:r w:rsidR="00A8508A" w:rsidRPr="00D03159">
        <w:rPr>
          <w:rFonts w:ascii="Times New Roman" w:hAnsi="Times New Roman" w:cs="Times New Roman"/>
          <w:b w:val="0"/>
          <w:sz w:val="24"/>
          <w:szCs w:val="24"/>
          <w:lang w:val="en-GB"/>
        </w:rPr>
        <w:t>to SGBV and other v</w:t>
      </w:r>
      <w:r w:rsidRPr="00D03159">
        <w:rPr>
          <w:rFonts w:ascii="Times New Roman" w:hAnsi="Times New Roman" w:cs="Times New Roman"/>
          <w:b w:val="0"/>
          <w:sz w:val="24"/>
          <w:szCs w:val="24"/>
          <w:lang w:val="en-GB"/>
        </w:rPr>
        <w:t xml:space="preserve">iolations through the provision of legal representation, and the gradual expansion of the activities and scope of the UNDP Legal Aid Centres and the UNDP Lawyers’ Network. </w:t>
      </w:r>
      <w:r w:rsidR="00EE7F1C" w:rsidRPr="00D03159">
        <w:rPr>
          <w:rFonts w:ascii="Times New Roman" w:hAnsi="Times New Roman" w:cs="Times New Roman"/>
          <w:b w:val="0"/>
          <w:sz w:val="24"/>
          <w:szCs w:val="24"/>
          <w:lang w:val="en-GB"/>
        </w:rPr>
        <w:t>Special attention will be paid to the promotion of women’s legal rights and the creation of conditions conducive to women’s legal empowerment.</w:t>
      </w:r>
    </w:p>
    <w:p w:rsidR="003455BE" w:rsidRPr="00D03159" w:rsidRDefault="003455BE" w:rsidP="00184068">
      <w:pPr>
        <w:pStyle w:val="unknownstyle2"/>
        <w:spacing w:line="252" w:lineRule="auto"/>
        <w:jc w:val="both"/>
        <w:rPr>
          <w:rFonts w:ascii="Times New Roman" w:hAnsi="Times New Roman" w:cs="Times New Roman"/>
          <w:b w:val="0"/>
          <w:sz w:val="24"/>
          <w:szCs w:val="24"/>
          <w:lang w:val="en-GB"/>
        </w:rPr>
      </w:pPr>
    </w:p>
    <w:p w:rsidR="003455BE" w:rsidRPr="00D03159" w:rsidRDefault="003455BE" w:rsidP="00184068">
      <w:pPr>
        <w:pStyle w:val="unknownstyle2"/>
        <w:spacing w:line="252" w:lineRule="auto"/>
        <w:jc w:val="both"/>
        <w:rPr>
          <w:rFonts w:ascii="Times New Roman" w:hAnsi="Times New Roman" w:cs="Times New Roman"/>
          <w:b w:val="0"/>
          <w:sz w:val="24"/>
          <w:szCs w:val="24"/>
          <w:lang w:val="en-GB"/>
        </w:rPr>
      </w:pPr>
      <w:r w:rsidRPr="00D03159">
        <w:rPr>
          <w:rFonts w:ascii="Times New Roman" w:hAnsi="Times New Roman" w:cs="Times New Roman"/>
          <w:b w:val="0"/>
          <w:sz w:val="24"/>
          <w:szCs w:val="24"/>
          <w:lang w:val="en-GB"/>
        </w:rPr>
        <w:t xml:space="preserve">To this end, it is important </w:t>
      </w:r>
      <w:r w:rsidRPr="00D03159">
        <w:rPr>
          <w:rFonts w:ascii="Times New Roman" w:hAnsi="Times New Roman" w:cs="Times New Roman"/>
          <w:b w:val="0"/>
          <w:kern w:val="0"/>
          <w:sz w:val="24"/>
          <w:szCs w:val="24"/>
          <w:lang w:val="en-GB"/>
        </w:rPr>
        <w:t xml:space="preserve">to improve access to justice and empower local communities by training paralegals to support and respond to the legal needs of the community, foster peaceful conflict resolution, and nurture mediation skills. </w:t>
      </w:r>
      <w:r w:rsidRPr="00D03159">
        <w:rPr>
          <w:rFonts w:ascii="Times New Roman" w:hAnsi="Times New Roman" w:cs="Times New Roman"/>
          <w:b w:val="0"/>
          <w:sz w:val="24"/>
          <w:szCs w:val="24"/>
          <w:lang w:val="en-GB"/>
        </w:rPr>
        <w:t xml:space="preserve">At </w:t>
      </w:r>
      <w:r w:rsidRPr="00D03159">
        <w:rPr>
          <w:rFonts w:ascii="Times New Roman" w:hAnsi="Times New Roman" w:cs="Times New Roman"/>
          <w:b w:val="0"/>
          <w:sz w:val="24"/>
          <w:szCs w:val="24"/>
          <w:lang w:val="en-GB"/>
        </w:rPr>
        <w:lastRenderedPageBreak/>
        <w:t xml:space="preserve">present, three UNDP Legal Information Centres, seven UNDP Legal Aid Centres and a UNDP Lawyers’ Network receive capacity-building support in </w:t>
      </w:r>
      <w:smartTag w:uri="urn:schemas-microsoft-com:office:smarttags" w:element="place">
        <w:r w:rsidRPr="00D03159">
          <w:rPr>
            <w:rFonts w:ascii="Times New Roman" w:hAnsi="Times New Roman" w:cs="Times New Roman"/>
            <w:b w:val="0"/>
            <w:sz w:val="24"/>
            <w:szCs w:val="24"/>
            <w:lang w:val="en-GB"/>
          </w:rPr>
          <w:t>Darfur</w:t>
        </w:r>
      </w:smartTag>
      <w:r w:rsidRPr="00D03159">
        <w:rPr>
          <w:rFonts w:ascii="Times New Roman" w:hAnsi="Times New Roman" w:cs="Times New Roman"/>
          <w:b w:val="0"/>
          <w:sz w:val="24"/>
          <w:szCs w:val="24"/>
          <w:lang w:val="en-GB"/>
        </w:rPr>
        <w:t>.</w:t>
      </w:r>
    </w:p>
    <w:p w:rsidR="008E7424" w:rsidRPr="00D03159" w:rsidRDefault="008E7424" w:rsidP="00184068">
      <w:pPr>
        <w:pStyle w:val="unknownstyle2"/>
        <w:spacing w:line="252" w:lineRule="auto"/>
        <w:jc w:val="both"/>
        <w:rPr>
          <w:rFonts w:ascii="Times New Roman" w:hAnsi="Times New Roman" w:cs="Times New Roman"/>
          <w:b w:val="0"/>
          <w:sz w:val="24"/>
          <w:szCs w:val="24"/>
          <w:lang w:val="en-GB"/>
        </w:rPr>
      </w:pPr>
    </w:p>
    <w:p w:rsidR="003455BE" w:rsidRPr="00D03159" w:rsidRDefault="0016687D" w:rsidP="00184068">
      <w:pPr>
        <w:spacing w:line="252" w:lineRule="auto"/>
        <w:jc w:val="both"/>
        <w:rPr>
          <w:lang w:val="en-GB"/>
        </w:rPr>
      </w:pPr>
      <w:r w:rsidRPr="00D03159">
        <w:rPr>
          <w:lang w:val="en-GB"/>
        </w:rPr>
        <w:t>2.6</w:t>
      </w:r>
      <w:r w:rsidR="00A3234F" w:rsidRPr="00D03159">
        <w:rPr>
          <w:lang w:val="en-GB"/>
        </w:rPr>
        <w:t>.</w:t>
      </w:r>
      <w:r w:rsidR="003455BE" w:rsidRPr="00D03159">
        <w:rPr>
          <w:lang w:val="en-GB"/>
        </w:rPr>
        <w:tab/>
      </w:r>
      <w:smartTag w:uri="urn:schemas-microsoft-com:office:smarttags" w:element="place">
        <w:smartTag w:uri="urn:schemas-microsoft-com:office:smarttags" w:element="PlaceName">
          <w:r w:rsidR="003455BE" w:rsidRPr="00D03159">
            <w:rPr>
              <w:u w:val="single"/>
              <w:lang w:val="en-GB"/>
            </w:rPr>
            <w:t>Capacity</w:t>
          </w:r>
        </w:smartTag>
        <w:r w:rsidR="003455BE" w:rsidRPr="00D03159">
          <w:rPr>
            <w:u w:val="single"/>
            <w:lang w:val="en-GB"/>
          </w:rPr>
          <w:t xml:space="preserve"> </w:t>
        </w:r>
        <w:smartTag w:uri="urn:schemas-microsoft-com:office:smarttags" w:element="PlaceType">
          <w:r w:rsidR="003455BE" w:rsidRPr="00D03159">
            <w:rPr>
              <w:u w:val="single"/>
              <w:lang w:val="en-GB"/>
            </w:rPr>
            <w:t>Building</w:t>
          </w:r>
        </w:smartTag>
      </w:smartTag>
      <w:r w:rsidR="003455BE" w:rsidRPr="00D03159">
        <w:rPr>
          <w:u w:val="single"/>
          <w:lang w:val="en-GB"/>
        </w:rPr>
        <w:t xml:space="preserve"> of Communities </w:t>
      </w:r>
    </w:p>
    <w:p w:rsidR="003455BE" w:rsidRPr="00D03159" w:rsidRDefault="003455BE" w:rsidP="00184068">
      <w:pPr>
        <w:spacing w:line="252" w:lineRule="auto"/>
        <w:jc w:val="both"/>
        <w:rPr>
          <w:lang w:val="en-GB"/>
        </w:rPr>
      </w:pPr>
    </w:p>
    <w:p w:rsidR="003455BE" w:rsidRPr="00D03159" w:rsidRDefault="00A3234F" w:rsidP="00184068">
      <w:pPr>
        <w:spacing w:line="252" w:lineRule="auto"/>
        <w:jc w:val="both"/>
        <w:rPr>
          <w:lang w:val="en-GB"/>
        </w:rPr>
      </w:pPr>
      <w:r w:rsidRPr="00D03159">
        <w:rPr>
          <w:lang w:val="en-GB"/>
        </w:rPr>
        <w:t>A great number of</w:t>
      </w:r>
      <w:r w:rsidR="003455BE" w:rsidRPr="00D03159">
        <w:rPr>
          <w:lang w:val="en-GB"/>
        </w:rPr>
        <w:t xml:space="preserve"> disputes are resolved at community level through the customary system, adequate investment must be </w:t>
      </w:r>
      <w:r w:rsidR="003455BE" w:rsidRPr="00D03159">
        <w:rPr>
          <w:color w:val="000000"/>
          <w:lang w:val="en-GB"/>
        </w:rPr>
        <w:t>made in seeking to</w:t>
      </w:r>
      <w:r w:rsidR="003455BE" w:rsidRPr="00D03159">
        <w:rPr>
          <w:lang w:val="en-GB"/>
        </w:rPr>
        <w:t xml:space="preserve"> understand the codes and </w:t>
      </w:r>
      <w:r w:rsidR="003455BE" w:rsidRPr="00D03159">
        <w:rPr>
          <w:i/>
          <w:lang w:val="en-GB"/>
        </w:rPr>
        <w:t>modus operandi</w:t>
      </w:r>
      <w:r w:rsidR="003455BE" w:rsidRPr="00D03159">
        <w:rPr>
          <w:lang w:val="en-GB"/>
        </w:rPr>
        <w:t xml:space="preserve"> of customary law in </w:t>
      </w:r>
      <w:smartTag w:uri="urn:schemas-microsoft-com:office:smarttags" w:element="place">
        <w:r w:rsidR="003455BE" w:rsidRPr="00D03159">
          <w:rPr>
            <w:lang w:val="en-GB"/>
          </w:rPr>
          <w:t>Darfur</w:t>
        </w:r>
      </w:smartTag>
      <w:r w:rsidR="003455BE" w:rsidRPr="00D03159">
        <w:rPr>
          <w:lang w:val="en-GB"/>
        </w:rPr>
        <w:t xml:space="preserve">. Activities should facilitate adequate and well-targeted capacity building of the </w:t>
      </w:r>
      <w:r w:rsidR="003455BE" w:rsidRPr="00D03159">
        <w:rPr>
          <w:i/>
          <w:lang w:val="en-GB"/>
        </w:rPr>
        <w:t>sheikhs</w:t>
      </w:r>
      <w:r w:rsidR="003455BE" w:rsidRPr="00D03159">
        <w:rPr>
          <w:lang w:val="en-GB"/>
        </w:rPr>
        <w:t xml:space="preserve"> and </w:t>
      </w:r>
      <w:r w:rsidR="003455BE" w:rsidRPr="00D03159">
        <w:rPr>
          <w:i/>
          <w:lang w:val="en-GB"/>
        </w:rPr>
        <w:t>omdas</w:t>
      </w:r>
      <w:r w:rsidR="003455BE" w:rsidRPr="00D03159">
        <w:rPr>
          <w:lang w:val="en-GB"/>
        </w:rPr>
        <w:t xml:space="preserve"> to safeguard and upgrade customary law in accordance with international standards, while also facilitating </w:t>
      </w:r>
      <w:r w:rsidR="003455BE" w:rsidRPr="00D03159">
        <w:rPr>
          <w:color w:val="000000"/>
          <w:lang w:val="en-GB"/>
        </w:rPr>
        <w:t>their relationship with the conventional justice structures.</w:t>
      </w:r>
      <w:r w:rsidR="003455BE" w:rsidRPr="00D03159">
        <w:rPr>
          <w:lang w:val="en-GB"/>
        </w:rPr>
        <w:t xml:space="preserve"> Efforts to align customary practices with international standards must be conducted within a framework of negotiation and mediation to allow national ownership to emerge.</w:t>
      </w:r>
    </w:p>
    <w:p w:rsidR="003455BE" w:rsidRPr="00D03159" w:rsidRDefault="003455BE" w:rsidP="00184068">
      <w:pPr>
        <w:spacing w:line="252" w:lineRule="auto"/>
        <w:jc w:val="both"/>
        <w:rPr>
          <w:lang w:val="en-GB"/>
        </w:rPr>
      </w:pPr>
    </w:p>
    <w:p w:rsidR="003455BE" w:rsidRPr="00D03159" w:rsidRDefault="0016687D" w:rsidP="00184068">
      <w:pPr>
        <w:spacing w:line="252" w:lineRule="auto"/>
        <w:jc w:val="both"/>
        <w:outlineLvl w:val="0"/>
        <w:rPr>
          <w:u w:val="single"/>
          <w:lang w:val="en-GB"/>
        </w:rPr>
      </w:pPr>
      <w:r w:rsidRPr="00D03159">
        <w:rPr>
          <w:lang w:val="en-GB"/>
        </w:rPr>
        <w:t>2.7</w:t>
      </w:r>
      <w:r w:rsidR="00A3234F" w:rsidRPr="00D03159">
        <w:rPr>
          <w:lang w:val="en-GB"/>
        </w:rPr>
        <w:t>.</w:t>
      </w:r>
      <w:r w:rsidR="003455BE" w:rsidRPr="00D03159">
        <w:rPr>
          <w:lang w:val="en-GB"/>
        </w:rPr>
        <w:tab/>
      </w:r>
      <w:r w:rsidR="00A8508A" w:rsidRPr="00D03159">
        <w:rPr>
          <w:u w:val="single"/>
          <w:lang w:val="en-GB"/>
        </w:rPr>
        <w:t>Seminars &amp; Public Debates</w:t>
      </w:r>
    </w:p>
    <w:p w:rsidR="003455BE" w:rsidRPr="00D03159" w:rsidRDefault="003455BE" w:rsidP="00184068">
      <w:pPr>
        <w:spacing w:line="252" w:lineRule="auto"/>
        <w:jc w:val="both"/>
        <w:rPr>
          <w:lang w:val="en-GB"/>
        </w:rPr>
      </w:pPr>
    </w:p>
    <w:p w:rsidR="003455BE" w:rsidRPr="00D03159" w:rsidRDefault="003455BE" w:rsidP="00184068">
      <w:pPr>
        <w:pStyle w:val="unknownstyle2"/>
        <w:spacing w:line="252" w:lineRule="auto"/>
        <w:jc w:val="both"/>
        <w:rPr>
          <w:rFonts w:ascii="Times New Roman" w:hAnsi="Times New Roman" w:cs="Times New Roman"/>
          <w:b w:val="0"/>
          <w:sz w:val="24"/>
          <w:szCs w:val="24"/>
          <w:lang w:val="en-GB"/>
        </w:rPr>
      </w:pPr>
      <w:r w:rsidRPr="00D03159">
        <w:rPr>
          <w:rFonts w:ascii="Times New Roman" w:hAnsi="Times New Roman" w:cs="Times New Roman"/>
          <w:b w:val="0"/>
          <w:sz w:val="24"/>
          <w:szCs w:val="24"/>
          <w:lang w:val="en-GB"/>
        </w:rPr>
        <w:t xml:space="preserve">Given the breakdown of trust in the state apparatus, as well as in traditional leaders and neighbouring communities, confidence- and trust building constitute the basic premise for any engagement in the rule of law sector. To this end, the UNDP Rule of Law Programme in </w:t>
      </w:r>
      <w:smartTag w:uri="urn:schemas-microsoft-com:office:smarttags" w:element="place">
        <w:r w:rsidRPr="00D03159">
          <w:rPr>
            <w:rFonts w:ascii="Times New Roman" w:hAnsi="Times New Roman" w:cs="Times New Roman"/>
            <w:b w:val="0"/>
            <w:sz w:val="24"/>
            <w:szCs w:val="24"/>
            <w:lang w:val="en-GB"/>
          </w:rPr>
          <w:t>Darfur</w:t>
        </w:r>
      </w:smartTag>
      <w:r w:rsidRPr="00D03159">
        <w:rPr>
          <w:rFonts w:ascii="Times New Roman" w:hAnsi="Times New Roman" w:cs="Times New Roman"/>
          <w:b w:val="0"/>
          <w:sz w:val="24"/>
          <w:szCs w:val="24"/>
          <w:lang w:val="en-GB"/>
        </w:rPr>
        <w:t xml:space="preserve"> provides informal and formal forums for public debate and discussion, such as Sufi Workshops and the Rule of Law Seminar series addressing related thematic issues, such as land tenure or women’s rights and Sudanese frameworks, including Sufism.</w:t>
      </w:r>
    </w:p>
    <w:p w:rsidR="003455BE" w:rsidRPr="00D03159" w:rsidRDefault="003455BE" w:rsidP="00184068">
      <w:pPr>
        <w:pStyle w:val="unknownstyle2"/>
        <w:spacing w:line="252" w:lineRule="auto"/>
        <w:jc w:val="both"/>
        <w:rPr>
          <w:rFonts w:ascii="Times New Roman" w:hAnsi="Times New Roman" w:cs="Times New Roman"/>
          <w:b w:val="0"/>
          <w:sz w:val="24"/>
          <w:szCs w:val="24"/>
          <w:lang w:val="en-GB"/>
        </w:rPr>
      </w:pPr>
    </w:p>
    <w:p w:rsidR="003455BE" w:rsidRPr="00D03159" w:rsidRDefault="003455BE" w:rsidP="00184068">
      <w:pPr>
        <w:pStyle w:val="unknownstyle2"/>
        <w:spacing w:line="252" w:lineRule="auto"/>
        <w:jc w:val="both"/>
        <w:rPr>
          <w:rFonts w:ascii="Times New Roman" w:hAnsi="Times New Roman" w:cs="Times New Roman"/>
          <w:b w:val="0"/>
          <w:color w:val="auto"/>
          <w:sz w:val="24"/>
          <w:szCs w:val="24"/>
          <w:lang w:val="en-GB"/>
        </w:rPr>
      </w:pPr>
      <w:r w:rsidRPr="00D03159">
        <w:rPr>
          <w:rFonts w:ascii="Times New Roman" w:hAnsi="Times New Roman" w:cs="Times New Roman"/>
          <w:b w:val="0"/>
          <w:sz w:val="24"/>
          <w:szCs w:val="24"/>
          <w:lang w:val="en-GB"/>
        </w:rPr>
        <w:t xml:space="preserve">Awareness raising and dialogue </w:t>
      </w:r>
      <w:r w:rsidRPr="00D03159">
        <w:rPr>
          <w:rFonts w:ascii="Times New Roman" w:hAnsi="Times New Roman" w:cs="Times New Roman"/>
          <w:b w:val="0"/>
          <w:color w:val="auto"/>
          <w:sz w:val="24"/>
          <w:szCs w:val="24"/>
          <w:lang w:val="en-GB"/>
        </w:rPr>
        <w:t>target both duty-bearers and rights-holders, as it is equally important for individuals and communities to be aware of their rights and duties, as it is for government officials to be consciou</w:t>
      </w:r>
      <w:r w:rsidR="00A8508A" w:rsidRPr="00D03159">
        <w:rPr>
          <w:rFonts w:ascii="Times New Roman" w:hAnsi="Times New Roman" w:cs="Times New Roman"/>
          <w:b w:val="0"/>
          <w:color w:val="auto"/>
          <w:sz w:val="24"/>
          <w:szCs w:val="24"/>
          <w:lang w:val="en-GB"/>
        </w:rPr>
        <w:t xml:space="preserve">s of their responsibilities. The seminars and public debates </w:t>
      </w:r>
      <w:r w:rsidR="00A00D60" w:rsidRPr="00D03159">
        <w:rPr>
          <w:rFonts w:ascii="Times New Roman" w:hAnsi="Times New Roman" w:cs="Times New Roman"/>
          <w:b w:val="0"/>
          <w:color w:val="auto"/>
          <w:sz w:val="24"/>
          <w:szCs w:val="24"/>
          <w:lang w:val="en-GB"/>
        </w:rPr>
        <w:t>foster</w:t>
      </w:r>
      <w:r w:rsidRPr="00D03159">
        <w:rPr>
          <w:rFonts w:ascii="Times New Roman" w:hAnsi="Times New Roman" w:cs="Times New Roman"/>
          <w:b w:val="0"/>
          <w:color w:val="auto"/>
          <w:sz w:val="24"/>
          <w:szCs w:val="24"/>
          <w:lang w:val="en-GB"/>
        </w:rPr>
        <w:t xml:space="preserve"> reconciliation and dialogue, and identifies appropriate transitional justice and reconciliation mechanisms.</w:t>
      </w:r>
    </w:p>
    <w:p w:rsidR="003455BE" w:rsidRPr="00D03159" w:rsidRDefault="003455BE" w:rsidP="00184068">
      <w:pPr>
        <w:pStyle w:val="unknownstyle2"/>
        <w:spacing w:line="252" w:lineRule="auto"/>
        <w:jc w:val="both"/>
        <w:rPr>
          <w:rFonts w:ascii="Times New Roman" w:hAnsi="Times New Roman" w:cs="Times New Roman"/>
          <w:b w:val="0"/>
          <w:color w:val="auto"/>
          <w:sz w:val="24"/>
          <w:szCs w:val="24"/>
          <w:lang w:val="en-GB"/>
        </w:rPr>
      </w:pPr>
    </w:p>
    <w:p w:rsidR="003455BE" w:rsidRPr="00D03159" w:rsidRDefault="003455BE" w:rsidP="00184068">
      <w:pPr>
        <w:spacing w:line="252" w:lineRule="auto"/>
        <w:jc w:val="both"/>
        <w:rPr>
          <w:lang w:val="en-GB"/>
        </w:rPr>
      </w:pPr>
      <w:r w:rsidRPr="00D03159">
        <w:rPr>
          <w:lang w:val="en-GB"/>
        </w:rPr>
        <w:t>These workshops are currently being implemented in collaboration with Darfurian State Universities, the government, displaced populations, traditional leaders and civil society and have proven to be effective in attracting all segments of Darfurian society. A catalytic approach is preferred, as these workshops and seminars are largely driven by Sudanese themselves. The workshops address all target groups of the society, either separately or jointly (depending on the context an</w:t>
      </w:r>
      <w:r w:rsidR="00A00D60" w:rsidRPr="00D03159">
        <w:rPr>
          <w:lang w:val="en-GB"/>
        </w:rPr>
        <w:t>d subject), and are primarily</w:t>
      </w:r>
      <w:r w:rsidRPr="00D03159">
        <w:rPr>
          <w:lang w:val="en-GB"/>
        </w:rPr>
        <w:t xml:space="preserve"> intended to ‘break the ice’, allow freedom of speech, stimulate reflection and attitudinal change and mobilise stakeholders to take on pro-active engagement.</w:t>
      </w:r>
    </w:p>
    <w:p w:rsidR="003455BE" w:rsidRPr="00D03159" w:rsidRDefault="003455BE" w:rsidP="00184068">
      <w:pPr>
        <w:spacing w:line="252" w:lineRule="auto"/>
        <w:jc w:val="both"/>
        <w:rPr>
          <w:lang w:val="en-GB"/>
        </w:rPr>
      </w:pPr>
    </w:p>
    <w:p w:rsidR="008E7424" w:rsidRPr="00D03159" w:rsidRDefault="0016687D" w:rsidP="00184068">
      <w:pPr>
        <w:spacing w:line="252" w:lineRule="auto"/>
        <w:jc w:val="both"/>
        <w:outlineLvl w:val="0"/>
        <w:rPr>
          <w:u w:val="single"/>
          <w:lang w:val="en-GB"/>
        </w:rPr>
      </w:pPr>
      <w:r w:rsidRPr="00D03159">
        <w:rPr>
          <w:lang w:val="en-GB"/>
        </w:rPr>
        <w:t>2.8</w:t>
      </w:r>
      <w:r w:rsidR="00A3234F" w:rsidRPr="00D03159">
        <w:rPr>
          <w:lang w:val="en-GB"/>
        </w:rPr>
        <w:t>.</w:t>
      </w:r>
      <w:r w:rsidR="008E7424" w:rsidRPr="00D03159">
        <w:rPr>
          <w:lang w:val="en-GB"/>
        </w:rPr>
        <w:tab/>
      </w:r>
      <w:r w:rsidR="008E7424" w:rsidRPr="00D03159">
        <w:rPr>
          <w:u w:val="single"/>
          <w:lang w:val="en-GB"/>
        </w:rPr>
        <w:t xml:space="preserve">SGBV </w:t>
      </w:r>
    </w:p>
    <w:p w:rsidR="000C3455" w:rsidRPr="00D03159" w:rsidRDefault="000C3455" w:rsidP="00184068">
      <w:pPr>
        <w:spacing w:line="252" w:lineRule="auto"/>
        <w:jc w:val="both"/>
        <w:rPr>
          <w:lang w:val="en-GB"/>
        </w:rPr>
      </w:pPr>
    </w:p>
    <w:p w:rsidR="00D85FAE" w:rsidRPr="00D03159" w:rsidRDefault="008E7424" w:rsidP="00D03159">
      <w:pPr>
        <w:jc w:val="both"/>
        <w:rPr>
          <w:lang w:val="en-GB"/>
        </w:rPr>
      </w:pPr>
      <w:r w:rsidRPr="00D03159">
        <w:rPr>
          <w:lang w:val="en-GB"/>
        </w:rPr>
        <w:t>Given the prevalence of SGBV, UNDP specifically focuses</w:t>
      </w:r>
      <w:r w:rsidR="00A00D60" w:rsidRPr="00D03159">
        <w:rPr>
          <w:lang w:val="en-GB"/>
        </w:rPr>
        <w:t xml:space="preserve"> on enhancing the prevention of, the protection against, and</w:t>
      </w:r>
      <w:r w:rsidRPr="00D03159">
        <w:rPr>
          <w:lang w:val="en-GB"/>
        </w:rPr>
        <w:t xml:space="preserve"> the proactive response to SGBV by providing capacity building support to the formal and informal justice systems; ensuring that survivors are supported in their attempt to seek legal redress (through the Legal Aid Centres and Legal Aid Network); and, raising awareness of and changing attitudes towards SGBV amongst local communities and tribal leaders.</w:t>
      </w:r>
    </w:p>
    <w:p w:rsidR="00D03159" w:rsidRPr="00D03159" w:rsidRDefault="00D03159" w:rsidP="00D03159">
      <w:pPr>
        <w:jc w:val="both"/>
        <w:rPr>
          <w:lang w:val="en-GB"/>
        </w:rPr>
      </w:pPr>
    </w:p>
    <w:p w:rsidR="00D85FAE" w:rsidRPr="00D03159" w:rsidRDefault="00D85FAE" w:rsidP="00D03159">
      <w:pPr>
        <w:pStyle w:val="Heading1"/>
        <w:pBdr>
          <w:top w:val="single" w:sz="4" w:space="1" w:color="auto"/>
        </w:pBdr>
        <w:spacing w:before="0" w:after="0"/>
        <w:ind w:right="-1051"/>
        <w:rPr>
          <w:rFonts w:ascii="Times New Roman" w:hAnsi="Times New Roman" w:cs="Times New Roman"/>
          <w:sz w:val="24"/>
          <w:szCs w:val="24"/>
          <w:lang w:val="en-GB"/>
        </w:rPr>
      </w:pPr>
    </w:p>
    <w:p w:rsidR="00F07E88" w:rsidRDefault="00F07E88" w:rsidP="00D03159">
      <w:pPr>
        <w:pStyle w:val="Heading1"/>
        <w:pBdr>
          <w:top w:val="single" w:sz="4" w:space="1" w:color="auto"/>
        </w:pBdr>
        <w:spacing w:before="0" w:after="0"/>
        <w:ind w:right="-1051"/>
        <w:rPr>
          <w:rFonts w:ascii="Times New Roman" w:hAnsi="Times New Roman" w:cs="Times New Roman"/>
          <w:sz w:val="24"/>
          <w:szCs w:val="24"/>
          <w:lang w:val="en-GB"/>
        </w:rPr>
      </w:pPr>
      <w:r w:rsidRPr="00D03159">
        <w:rPr>
          <w:rFonts w:ascii="Times New Roman" w:hAnsi="Times New Roman" w:cs="Times New Roman"/>
          <w:sz w:val="24"/>
          <w:szCs w:val="24"/>
          <w:lang w:val="en-GB"/>
        </w:rPr>
        <w:t>III.</w:t>
      </w:r>
      <w:r w:rsidRPr="00D03159">
        <w:rPr>
          <w:rFonts w:ascii="Times New Roman" w:hAnsi="Times New Roman" w:cs="Times New Roman"/>
          <w:sz w:val="24"/>
          <w:szCs w:val="24"/>
          <w:lang w:val="en-GB"/>
        </w:rPr>
        <w:tab/>
        <w:t>Results and Resources Framework</w:t>
      </w:r>
    </w:p>
    <w:p w:rsidR="00F347AA" w:rsidRPr="00F347AA" w:rsidRDefault="00F347AA" w:rsidP="00F347AA">
      <w:pPr>
        <w:rPr>
          <w:lang w:val="en-GB"/>
        </w:rPr>
      </w:pPr>
    </w:p>
    <w:p w:rsidR="00F07E88" w:rsidRPr="001B09DD" w:rsidRDefault="00F07E88" w:rsidP="00F07E88">
      <w:pPr>
        <w:spacing w:line="252" w:lineRule="auto"/>
        <w:jc w:val="both"/>
        <w:rPr>
          <w:b/>
          <w:sz w:val="16"/>
          <w:szCs w:val="16"/>
          <w:lang w:val="en-GB"/>
        </w:rPr>
      </w:pPr>
    </w:p>
    <w:tbl>
      <w:tblPr>
        <w:tblpPr w:leftFromText="180" w:rightFromText="180" w:vertAnchor="text" w:horzAnchor="margin" w:tblpYSpec="top"/>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340"/>
        <w:gridCol w:w="2250"/>
        <w:gridCol w:w="1440"/>
        <w:gridCol w:w="1800"/>
      </w:tblGrid>
      <w:tr w:rsidR="00F07E88" w:rsidRPr="001B09DD" w:rsidTr="008432CC">
        <w:trPr>
          <w:cantSplit/>
        </w:trPr>
        <w:tc>
          <w:tcPr>
            <w:tcW w:w="9468" w:type="dxa"/>
            <w:gridSpan w:val="5"/>
          </w:tcPr>
          <w:p w:rsidR="00F07E88" w:rsidRPr="001B09DD" w:rsidRDefault="00F07E88" w:rsidP="008432CC">
            <w:pPr>
              <w:spacing w:line="252" w:lineRule="auto"/>
              <w:jc w:val="both"/>
              <w:rPr>
                <w:sz w:val="16"/>
                <w:szCs w:val="16"/>
                <w:lang w:val="en-GB"/>
              </w:rPr>
            </w:pPr>
            <w:r w:rsidRPr="001B09DD">
              <w:rPr>
                <w:b/>
                <w:sz w:val="16"/>
                <w:szCs w:val="16"/>
                <w:lang w:val="en-GB"/>
              </w:rPr>
              <w:t>Applicable MYFF Service Lines:</w:t>
            </w:r>
            <w:r w:rsidRPr="001B09DD">
              <w:rPr>
                <w:sz w:val="16"/>
                <w:szCs w:val="16"/>
                <w:lang w:val="en-GB"/>
              </w:rPr>
              <w:t xml:space="preserve"> Rule of Law</w:t>
            </w:r>
          </w:p>
          <w:p w:rsidR="001B09DD" w:rsidRDefault="001B09DD" w:rsidP="008432CC">
            <w:pPr>
              <w:spacing w:line="252" w:lineRule="auto"/>
              <w:jc w:val="both"/>
              <w:rPr>
                <w:b/>
                <w:sz w:val="16"/>
                <w:szCs w:val="16"/>
                <w:lang w:val="en-GB"/>
              </w:rPr>
            </w:pPr>
          </w:p>
          <w:p w:rsidR="001B09DD" w:rsidRDefault="001B09DD" w:rsidP="001B09DD">
            <w:pPr>
              <w:spacing w:line="252" w:lineRule="auto"/>
              <w:jc w:val="both"/>
              <w:rPr>
                <w:b/>
                <w:sz w:val="16"/>
                <w:szCs w:val="16"/>
                <w:lang w:val="en-GB"/>
              </w:rPr>
            </w:pPr>
            <w:r>
              <w:rPr>
                <w:b/>
                <w:sz w:val="16"/>
                <w:szCs w:val="16"/>
                <w:lang w:val="en-GB"/>
              </w:rPr>
              <w:t>Baseline:</w:t>
            </w:r>
          </w:p>
          <w:p w:rsidR="001B09DD" w:rsidRPr="001B09DD" w:rsidRDefault="001B09DD" w:rsidP="001B09DD">
            <w:pPr>
              <w:spacing w:line="252" w:lineRule="auto"/>
              <w:jc w:val="both"/>
              <w:rPr>
                <w:b/>
                <w:sz w:val="16"/>
                <w:szCs w:val="16"/>
                <w:lang w:val="en-GB"/>
              </w:rPr>
            </w:pPr>
            <w:r w:rsidRPr="001B09DD">
              <w:rPr>
                <w:sz w:val="16"/>
                <w:szCs w:val="16"/>
                <w:lang w:val="en-GB"/>
              </w:rPr>
              <w:t>The rule of law se</w:t>
            </w:r>
            <w:r>
              <w:rPr>
                <w:sz w:val="16"/>
                <w:szCs w:val="16"/>
                <w:lang w:val="en-GB"/>
              </w:rPr>
              <w:t xml:space="preserve">ctor in </w:t>
            </w:r>
            <w:smartTag w:uri="urn:schemas-microsoft-com:office:smarttags" w:element="place">
              <w:r>
                <w:rPr>
                  <w:sz w:val="16"/>
                  <w:szCs w:val="16"/>
                  <w:lang w:val="en-GB"/>
                </w:rPr>
                <w:t>Darfur</w:t>
              </w:r>
            </w:smartTag>
            <w:r>
              <w:rPr>
                <w:sz w:val="16"/>
                <w:szCs w:val="16"/>
                <w:lang w:val="en-GB"/>
              </w:rPr>
              <w:t xml:space="preserve"> </w:t>
            </w:r>
            <w:r w:rsidRPr="001B09DD">
              <w:rPr>
                <w:sz w:val="16"/>
                <w:szCs w:val="16"/>
                <w:lang w:val="en-GB"/>
              </w:rPr>
              <w:t xml:space="preserve">suffers from severe capacity deficits, while large parts of the populace – denied access to justice and redress – have </w:t>
            </w:r>
            <w:r>
              <w:rPr>
                <w:sz w:val="16"/>
                <w:szCs w:val="16"/>
                <w:lang w:val="en-GB"/>
              </w:rPr>
              <w:t xml:space="preserve">lost confidence in the </w:t>
            </w:r>
            <w:r w:rsidRPr="001B09DD">
              <w:rPr>
                <w:sz w:val="16"/>
                <w:szCs w:val="16"/>
                <w:lang w:val="en-GB"/>
              </w:rPr>
              <w:t>rule of law institutions and peaceful conflict resolution</w:t>
            </w:r>
          </w:p>
          <w:p w:rsidR="001B09DD" w:rsidRPr="001B09DD" w:rsidRDefault="001B09DD" w:rsidP="008432CC">
            <w:pPr>
              <w:spacing w:line="252" w:lineRule="auto"/>
              <w:jc w:val="both"/>
              <w:rPr>
                <w:b/>
                <w:sz w:val="16"/>
                <w:szCs w:val="16"/>
                <w:lang w:val="en-GB"/>
              </w:rPr>
            </w:pPr>
          </w:p>
          <w:p w:rsidR="00F07E88" w:rsidRPr="001B09DD" w:rsidRDefault="00F07E88" w:rsidP="008432CC">
            <w:pPr>
              <w:spacing w:line="252" w:lineRule="auto"/>
              <w:jc w:val="both"/>
              <w:rPr>
                <w:b/>
                <w:sz w:val="16"/>
                <w:szCs w:val="16"/>
                <w:lang w:val="en-GB"/>
              </w:rPr>
            </w:pPr>
            <w:r w:rsidRPr="001B09DD">
              <w:rPr>
                <w:b/>
                <w:sz w:val="16"/>
                <w:szCs w:val="16"/>
                <w:lang w:val="en-GB"/>
              </w:rPr>
              <w:t xml:space="preserve">Intended Outcome as stated in the Country/ Regional/ Global Programme Results and Resource Framework: </w:t>
            </w:r>
          </w:p>
          <w:p w:rsidR="00F07E88" w:rsidRPr="001B09DD" w:rsidRDefault="00F07E88" w:rsidP="008432CC">
            <w:pPr>
              <w:spacing w:line="252" w:lineRule="auto"/>
              <w:jc w:val="both"/>
              <w:rPr>
                <w:sz w:val="16"/>
                <w:szCs w:val="16"/>
                <w:lang w:val="en-GB"/>
              </w:rPr>
            </w:pPr>
            <w:r w:rsidRPr="001B09DD">
              <w:rPr>
                <w:i/>
                <w:sz w:val="16"/>
                <w:szCs w:val="16"/>
                <w:lang w:val="en-GB"/>
              </w:rPr>
              <w:t>Outcome 1:</w:t>
            </w:r>
            <w:r w:rsidRPr="001B09DD">
              <w:rPr>
                <w:sz w:val="16"/>
                <w:szCs w:val="16"/>
                <w:lang w:val="en-GB"/>
              </w:rPr>
              <w:t xml:space="preserve"> Rights of citizens upheld and protected in accordance with international and national laws through accountable and equitable justice and rule of law institutions.</w:t>
            </w:r>
          </w:p>
        </w:tc>
      </w:tr>
      <w:tr w:rsidR="00F07E88" w:rsidRPr="00D03159" w:rsidTr="008432CC">
        <w:trPr>
          <w:cantSplit/>
          <w:trHeight w:val="2456"/>
        </w:trPr>
        <w:tc>
          <w:tcPr>
            <w:tcW w:w="9468" w:type="dxa"/>
            <w:gridSpan w:val="5"/>
          </w:tcPr>
          <w:p w:rsidR="00F347AA" w:rsidRDefault="00F347AA" w:rsidP="001411B5">
            <w:pPr>
              <w:spacing w:line="252" w:lineRule="auto"/>
              <w:jc w:val="both"/>
              <w:rPr>
                <w:b/>
                <w:sz w:val="16"/>
                <w:szCs w:val="16"/>
                <w:lang w:val="en-GB"/>
              </w:rPr>
            </w:pPr>
          </w:p>
          <w:p w:rsidR="00F6118A" w:rsidRDefault="00F6118A" w:rsidP="001411B5">
            <w:pPr>
              <w:spacing w:line="252" w:lineRule="auto"/>
              <w:jc w:val="both"/>
              <w:rPr>
                <w:b/>
                <w:sz w:val="16"/>
                <w:szCs w:val="16"/>
                <w:lang w:val="en-GB"/>
              </w:rPr>
            </w:pPr>
            <w:r>
              <w:rPr>
                <w:b/>
                <w:sz w:val="16"/>
                <w:szCs w:val="16"/>
                <w:lang w:val="en-GB"/>
              </w:rPr>
              <w:t xml:space="preserve">Output </w:t>
            </w:r>
            <w:r w:rsidR="001411B5">
              <w:rPr>
                <w:b/>
                <w:sz w:val="16"/>
                <w:szCs w:val="16"/>
                <w:lang w:val="en-GB"/>
              </w:rPr>
              <w:t>1. Human rights awareness enhanced</w:t>
            </w:r>
          </w:p>
          <w:p w:rsidR="00893D49" w:rsidRDefault="00893D49" w:rsidP="00F6118A">
            <w:pPr>
              <w:spacing w:line="252" w:lineRule="auto"/>
              <w:jc w:val="both"/>
              <w:rPr>
                <w:sz w:val="16"/>
                <w:szCs w:val="16"/>
                <w:lang w:val="en-GB"/>
              </w:rPr>
            </w:pPr>
          </w:p>
          <w:p w:rsidR="00893D49" w:rsidRDefault="00893D49" w:rsidP="00F6118A">
            <w:pPr>
              <w:spacing w:line="252" w:lineRule="auto"/>
              <w:jc w:val="both"/>
              <w:rPr>
                <w:sz w:val="16"/>
                <w:szCs w:val="16"/>
                <w:lang w:val="en-GB"/>
              </w:rPr>
            </w:pPr>
            <w:r>
              <w:rPr>
                <w:sz w:val="16"/>
                <w:szCs w:val="16"/>
                <w:lang w:val="en-GB"/>
              </w:rPr>
              <w:t>Baseline:</w:t>
            </w:r>
          </w:p>
          <w:p w:rsidR="00F6118A" w:rsidRPr="00893D49" w:rsidRDefault="00896DFE" w:rsidP="00893D49">
            <w:pPr>
              <w:numPr>
                <w:ilvl w:val="0"/>
                <w:numId w:val="44"/>
              </w:numPr>
              <w:spacing w:line="252" w:lineRule="auto"/>
              <w:jc w:val="both"/>
              <w:rPr>
                <w:sz w:val="16"/>
                <w:szCs w:val="16"/>
                <w:lang w:val="en-GB"/>
              </w:rPr>
            </w:pPr>
            <w:r w:rsidRPr="00893D49">
              <w:rPr>
                <w:sz w:val="16"/>
                <w:szCs w:val="16"/>
                <w:lang w:val="en-GB"/>
              </w:rPr>
              <w:t>Lack of knowledge o</w:t>
            </w:r>
            <w:r w:rsidR="00F6118A" w:rsidRPr="00893D49">
              <w:rPr>
                <w:sz w:val="16"/>
                <w:szCs w:val="16"/>
                <w:lang w:val="en-GB"/>
              </w:rPr>
              <w:t>f basic human rights under national and international law</w:t>
            </w:r>
          </w:p>
          <w:p w:rsidR="00893D49" w:rsidRPr="00893D49" w:rsidRDefault="00893D49" w:rsidP="00F6118A">
            <w:pPr>
              <w:spacing w:line="252" w:lineRule="auto"/>
              <w:jc w:val="both"/>
              <w:rPr>
                <w:sz w:val="16"/>
                <w:szCs w:val="16"/>
                <w:lang w:val="en-GB"/>
              </w:rPr>
            </w:pPr>
            <w:r w:rsidRPr="00893D49">
              <w:rPr>
                <w:sz w:val="16"/>
                <w:szCs w:val="16"/>
                <w:lang w:val="en-GB"/>
              </w:rPr>
              <w:t>Target:</w:t>
            </w:r>
          </w:p>
          <w:p w:rsidR="00F6118A" w:rsidRPr="00893D49" w:rsidRDefault="006F573F" w:rsidP="00893D49">
            <w:pPr>
              <w:numPr>
                <w:ilvl w:val="0"/>
                <w:numId w:val="37"/>
              </w:numPr>
              <w:spacing w:line="252" w:lineRule="auto"/>
              <w:jc w:val="both"/>
              <w:rPr>
                <w:sz w:val="16"/>
                <w:szCs w:val="16"/>
                <w:lang w:val="en-GB"/>
              </w:rPr>
            </w:pPr>
            <w:r w:rsidRPr="00893D49">
              <w:rPr>
                <w:sz w:val="16"/>
                <w:szCs w:val="16"/>
                <w:lang w:val="en-GB"/>
              </w:rPr>
              <w:t xml:space="preserve">12,000 stakeholders trained across </w:t>
            </w:r>
            <w:smartTag w:uri="urn:schemas-microsoft-com:office:smarttags" w:element="place">
              <w:r w:rsidRPr="00893D49">
                <w:rPr>
                  <w:sz w:val="16"/>
                  <w:szCs w:val="16"/>
                  <w:lang w:val="en-GB"/>
                </w:rPr>
                <w:t>Darfur</w:t>
              </w:r>
            </w:smartTag>
          </w:p>
          <w:p w:rsidR="00F6118A" w:rsidRPr="00893D49" w:rsidRDefault="00F6118A" w:rsidP="00F6118A">
            <w:pPr>
              <w:spacing w:line="252" w:lineRule="auto"/>
              <w:jc w:val="both"/>
              <w:rPr>
                <w:sz w:val="16"/>
                <w:szCs w:val="16"/>
                <w:lang w:val="en-GB"/>
              </w:rPr>
            </w:pPr>
            <w:r w:rsidRPr="00893D49">
              <w:rPr>
                <w:sz w:val="16"/>
                <w:szCs w:val="16"/>
                <w:lang w:val="en-GB"/>
              </w:rPr>
              <w:t xml:space="preserve">Indicators: </w:t>
            </w:r>
          </w:p>
          <w:p w:rsidR="00A06043" w:rsidRPr="00893D49" w:rsidRDefault="001411B5" w:rsidP="00F6118A">
            <w:pPr>
              <w:numPr>
                <w:ilvl w:val="0"/>
                <w:numId w:val="34"/>
              </w:numPr>
              <w:spacing w:line="252" w:lineRule="auto"/>
              <w:jc w:val="both"/>
              <w:rPr>
                <w:sz w:val="16"/>
                <w:szCs w:val="16"/>
                <w:lang w:val="en-GB"/>
              </w:rPr>
            </w:pPr>
            <w:r w:rsidRPr="00893D49">
              <w:rPr>
                <w:sz w:val="16"/>
                <w:szCs w:val="16"/>
                <w:lang w:val="en-GB"/>
              </w:rPr>
              <w:t>Number of people trained;</w:t>
            </w:r>
          </w:p>
          <w:p w:rsidR="00A06043" w:rsidRPr="00893D49" w:rsidRDefault="00A06043" w:rsidP="00A06043">
            <w:pPr>
              <w:numPr>
                <w:ilvl w:val="0"/>
                <w:numId w:val="31"/>
              </w:numPr>
              <w:spacing w:line="252" w:lineRule="auto"/>
              <w:jc w:val="both"/>
              <w:rPr>
                <w:sz w:val="16"/>
                <w:szCs w:val="16"/>
                <w:lang w:val="en-GB"/>
              </w:rPr>
            </w:pPr>
            <w:r w:rsidRPr="00893D49">
              <w:rPr>
                <w:sz w:val="16"/>
                <w:szCs w:val="16"/>
                <w:lang w:val="en-GB"/>
              </w:rPr>
              <w:t>Increased awareness of core rule of law and human rights principles amongst target groups;</w:t>
            </w:r>
            <w:r w:rsidR="00F6118A" w:rsidRPr="00893D49">
              <w:rPr>
                <w:sz w:val="16"/>
                <w:szCs w:val="16"/>
                <w:lang w:val="en-GB"/>
              </w:rPr>
              <w:t xml:space="preserve"> and,</w:t>
            </w:r>
          </w:p>
          <w:p w:rsidR="00A06043" w:rsidRPr="00893D49" w:rsidRDefault="00A06043" w:rsidP="00A06043">
            <w:pPr>
              <w:numPr>
                <w:ilvl w:val="0"/>
                <w:numId w:val="31"/>
              </w:numPr>
              <w:spacing w:line="252" w:lineRule="auto"/>
              <w:jc w:val="both"/>
              <w:rPr>
                <w:sz w:val="16"/>
                <w:szCs w:val="16"/>
                <w:lang w:val="en-GB"/>
              </w:rPr>
            </w:pPr>
            <w:r w:rsidRPr="00893D49">
              <w:rPr>
                <w:sz w:val="16"/>
                <w:szCs w:val="16"/>
                <w:lang w:val="en-GB"/>
              </w:rPr>
              <w:t>Increased compliance with national and international standards</w:t>
            </w:r>
            <w:r w:rsidR="00F6118A" w:rsidRPr="00893D49">
              <w:rPr>
                <w:sz w:val="16"/>
                <w:szCs w:val="16"/>
                <w:lang w:val="en-GB"/>
              </w:rPr>
              <w:t>.</w:t>
            </w:r>
          </w:p>
          <w:p w:rsidR="001411B5" w:rsidRDefault="001411B5" w:rsidP="001411B5">
            <w:pPr>
              <w:spacing w:line="252" w:lineRule="auto"/>
              <w:jc w:val="both"/>
              <w:rPr>
                <w:b/>
                <w:sz w:val="16"/>
                <w:szCs w:val="16"/>
                <w:lang w:val="en-GB"/>
              </w:rPr>
            </w:pPr>
          </w:p>
          <w:p w:rsidR="001411B5" w:rsidRDefault="001411B5" w:rsidP="001411B5">
            <w:pPr>
              <w:spacing w:line="252" w:lineRule="auto"/>
              <w:jc w:val="both"/>
              <w:rPr>
                <w:b/>
                <w:sz w:val="16"/>
                <w:szCs w:val="16"/>
                <w:lang w:val="en-GB"/>
              </w:rPr>
            </w:pPr>
            <w:r>
              <w:rPr>
                <w:b/>
                <w:sz w:val="16"/>
                <w:szCs w:val="16"/>
                <w:lang w:val="en-GB"/>
              </w:rPr>
              <w:t>2. Local Communities are empowered and access to justice is improved</w:t>
            </w:r>
          </w:p>
          <w:p w:rsidR="00F347AA" w:rsidRDefault="00F347AA" w:rsidP="00F6118A">
            <w:pPr>
              <w:spacing w:line="252" w:lineRule="auto"/>
              <w:jc w:val="both"/>
              <w:rPr>
                <w:sz w:val="16"/>
                <w:szCs w:val="16"/>
                <w:lang w:val="en-GB"/>
              </w:rPr>
            </w:pPr>
          </w:p>
          <w:p w:rsidR="00893D49" w:rsidRDefault="00F6118A" w:rsidP="00F6118A">
            <w:pPr>
              <w:spacing w:line="252" w:lineRule="auto"/>
              <w:jc w:val="both"/>
              <w:rPr>
                <w:sz w:val="16"/>
                <w:szCs w:val="16"/>
                <w:lang w:val="en-GB"/>
              </w:rPr>
            </w:pPr>
            <w:r w:rsidRPr="00893D49">
              <w:rPr>
                <w:sz w:val="16"/>
                <w:szCs w:val="16"/>
                <w:lang w:val="en-GB"/>
              </w:rPr>
              <w:t>Baseline</w:t>
            </w:r>
            <w:r w:rsidR="00893D49">
              <w:rPr>
                <w:sz w:val="16"/>
                <w:szCs w:val="16"/>
                <w:lang w:val="en-GB"/>
              </w:rPr>
              <w:t>:</w:t>
            </w:r>
          </w:p>
          <w:p w:rsidR="00F6118A" w:rsidRPr="00893D49" w:rsidRDefault="00F6118A" w:rsidP="00893D49">
            <w:pPr>
              <w:numPr>
                <w:ilvl w:val="0"/>
                <w:numId w:val="43"/>
              </w:numPr>
              <w:spacing w:line="252" w:lineRule="auto"/>
              <w:jc w:val="both"/>
              <w:rPr>
                <w:sz w:val="16"/>
                <w:szCs w:val="16"/>
                <w:lang w:val="en-GB"/>
              </w:rPr>
            </w:pPr>
            <w:r w:rsidRPr="00893D49">
              <w:rPr>
                <w:sz w:val="16"/>
                <w:szCs w:val="16"/>
                <w:lang w:val="en-GB"/>
              </w:rPr>
              <w:t xml:space="preserve">Lack of access to justice </w:t>
            </w:r>
            <w:r w:rsidR="00896DFE" w:rsidRPr="00893D49">
              <w:rPr>
                <w:sz w:val="16"/>
                <w:szCs w:val="16"/>
                <w:lang w:val="en-GB"/>
              </w:rPr>
              <w:t>and legal redress</w:t>
            </w:r>
          </w:p>
          <w:p w:rsidR="00893D49" w:rsidRPr="00893D49" w:rsidRDefault="00893D49" w:rsidP="009E2413">
            <w:pPr>
              <w:spacing w:line="252" w:lineRule="auto"/>
              <w:jc w:val="both"/>
              <w:rPr>
                <w:sz w:val="16"/>
                <w:szCs w:val="16"/>
                <w:lang w:val="en-GB"/>
              </w:rPr>
            </w:pPr>
            <w:r w:rsidRPr="00893D49">
              <w:rPr>
                <w:sz w:val="16"/>
                <w:szCs w:val="16"/>
                <w:lang w:val="en-GB"/>
              </w:rPr>
              <w:t>Target:</w:t>
            </w:r>
          </w:p>
          <w:p w:rsidR="00893D49" w:rsidRPr="00893D49" w:rsidRDefault="006F573F" w:rsidP="00893D49">
            <w:pPr>
              <w:numPr>
                <w:ilvl w:val="0"/>
                <w:numId w:val="38"/>
              </w:numPr>
              <w:spacing w:line="252" w:lineRule="auto"/>
              <w:jc w:val="both"/>
              <w:rPr>
                <w:i/>
                <w:sz w:val="16"/>
                <w:szCs w:val="16"/>
                <w:lang w:val="en-GB"/>
              </w:rPr>
            </w:pPr>
            <w:r w:rsidRPr="00893D49">
              <w:rPr>
                <w:sz w:val="16"/>
                <w:szCs w:val="16"/>
                <w:lang w:val="en-GB"/>
              </w:rPr>
              <w:t xml:space="preserve">7 UNDP Legal Aid </w:t>
            </w:r>
            <w:r w:rsidR="009E2413" w:rsidRPr="00893D49">
              <w:rPr>
                <w:sz w:val="16"/>
                <w:szCs w:val="16"/>
                <w:lang w:val="en-GB"/>
              </w:rPr>
              <w:t>Centres and paralegal g</w:t>
            </w:r>
            <w:r w:rsidR="00893D49" w:rsidRPr="00893D49">
              <w:rPr>
                <w:sz w:val="16"/>
                <w:szCs w:val="16"/>
                <w:lang w:val="en-GB"/>
              </w:rPr>
              <w:t xml:space="preserve">roups across </w:t>
            </w:r>
            <w:smartTag w:uri="urn:schemas-microsoft-com:office:smarttags" w:element="place">
              <w:r w:rsidR="00893D49" w:rsidRPr="00893D49">
                <w:rPr>
                  <w:sz w:val="16"/>
                  <w:szCs w:val="16"/>
                  <w:lang w:val="en-GB"/>
                </w:rPr>
                <w:t>Darfur</w:t>
              </w:r>
            </w:smartTag>
            <w:r w:rsidR="00893D49" w:rsidRPr="00893D49">
              <w:rPr>
                <w:sz w:val="16"/>
                <w:szCs w:val="16"/>
                <w:lang w:val="en-GB"/>
              </w:rPr>
              <w:t xml:space="preserve"> operational</w:t>
            </w:r>
          </w:p>
          <w:p w:rsidR="00893D49" w:rsidRPr="00893D49" w:rsidRDefault="009E2413" w:rsidP="00893D49">
            <w:pPr>
              <w:numPr>
                <w:ilvl w:val="0"/>
                <w:numId w:val="38"/>
              </w:numPr>
              <w:spacing w:line="252" w:lineRule="auto"/>
              <w:jc w:val="both"/>
              <w:rPr>
                <w:i/>
                <w:sz w:val="16"/>
                <w:szCs w:val="16"/>
                <w:lang w:val="en-GB"/>
              </w:rPr>
            </w:pPr>
            <w:r w:rsidRPr="00893D49">
              <w:rPr>
                <w:sz w:val="16"/>
                <w:szCs w:val="16"/>
                <w:lang w:val="en-GB"/>
              </w:rPr>
              <w:t xml:space="preserve">UNDP Legal Aid Network operational and capacity of </w:t>
            </w:r>
            <w:r w:rsidR="00893D49" w:rsidRPr="00893D49">
              <w:rPr>
                <w:sz w:val="16"/>
                <w:szCs w:val="16"/>
                <w:lang w:val="en-GB"/>
              </w:rPr>
              <w:t>legal aid organisation enhanced</w:t>
            </w:r>
          </w:p>
          <w:p w:rsidR="006F573F" w:rsidRPr="00893D49" w:rsidRDefault="009E2413" w:rsidP="00893D49">
            <w:pPr>
              <w:numPr>
                <w:ilvl w:val="0"/>
                <w:numId w:val="38"/>
              </w:numPr>
              <w:spacing w:line="252" w:lineRule="auto"/>
              <w:jc w:val="both"/>
              <w:rPr>
                <w:i/>
                <w:sz w:val="16"/>
                <w:szCs w:val="16"/>
                <w:lang w:val="en-GB"/>
              </w:rPr>
            </w:pPr>
            <w:r w:rsidRPr="00893D49">
              <w:rPr>
                <w:sz w:val="16"/>
                <w:szCs w:val="16"/>
                <w:lang w:val="en-GB"/>
              </w:rPr>
              <w:t>UNDP Mobile Legal Aid Clinics conducted in 6 target locations</w:t>
            </w:r>
          </w:p>
          <w:p w:rsidR="00F6118A" w:rsidRPr="00893D49" w:rsidRDefault="009E2413" w:rsidP="00F6118A">
            <w:pPr>
              <w:spacing w:line="252" w:lineRule="auto"/>
              <w:jc w:val="both"/>
              <w:rPr>
                <w:sz w:val="16"/>
                <w:szCs w:val="16"/>
                <w:lang w:val="en-GB"/>
              </w:rPr>
            </w:pPr>
            <w:r w:rsidRPr="00893D49">
              <w:rPr>
                <w:sz w:val="16"/>
                <w:szCs w:val="16"/>
                <w:lang w:val="en-GB"/>
              </w:rPr>
              <w:t>Indicators:</w:t>
            </w:r>
          </w:p>
          <w:p w:rsidR="001411B5" w:rsidRPr="00893D49" w:rsidRDefault="001411B5" w:rsidP="001411B5">
            <w:pPr>
              <w:numPr>
                <w:ilvl w:val="0"/>
                <w:numId w:val="31"/>
              </w:numPr>
              <w:spacing w:line="252" w:lineRule="auto"/>
              <w:jc w:val="both"/>
              <w:rPr>
                <w:sz w:val="16"/>
                <w:szCs w:val="16"/>
                <w:lang w:val="en-GB"/>
              </w:rPr>
            </w:pPr>
            <w:r w:rsidRPr="00893D49">
              <w:rPr>
                <w:bCs/>
                <w:sz w:val="16"/>
                <w:szCs w:val="16"/>
                <w:lang w:val="en-GB"/>
              </w:rPr>
              <w:t xml:space="preserve">Number of Legal Aid Centres established and functional in </w:t>
            </w:r>
            <w:smartTag w:uri="urn:schemas-microsoft-com:office:smarttags" w:element="place">
              <w:r w:rsidRPr="00893D49">
                <w:rPr>
                  <w:bCs/>
                  <w:sz w:val="16"/>
                  <w:szCs w:val="16"/>
                  <w:lang w:val="en-GB"/>
                </w:rPr>
                <w:t>Darfur</w:t>
              </w:r>
            </w:smartTag>
            <w:r w:rsidRPr="00893D49">
              <w:rPr>
                <w:bCs/>
                <w:sz w:val="16"/>
                <w:szCs w:val="16"/>
                <w:lang w:val="en-GB"/>
              </w:rPr>
              <w:t>;</w:t>
            </w:r>
          </w:p>
          <w:p w:rsidR="00806C0F" w:rsidRPr="00893D49" w:rsidRDefault="001411B5" w:rsidP="00806C0F">
            <w:pPr>
              <w:numPr>
                <w:ilvl w:val="0"/>
                <w:numId w:val="31"/>
              </w:numPr>
              <w:spacing w:line="252" w:lineRule="auto"/>
              <w:jc w:val="both"/>
              <w:rPr>
                <w:sz w:val="16"/>
                <w:szCs w:val="16"/>
                <w:lang w:val="en-GB"/>
              </w:rPr>
            </w:pPr>
            <w:r w:rsidRPr="00893D49">
              <w:rPr>
                <w:sz w:val="16"/>
                <w:szCs w:val="16"/>
                <w:lang w:val="en-GB"/>
              </w:rPr>
              <w:t>Number of vulnerable people accessing justice through Legal Aid Centres and Legal Aid Network;</w:t>
            </w:r>
          </w:p>
          <w:p w:rsidR="00806C0F" w:rsidRPr="00893D49" w:rsidRDefault="00806C0F" w:rsidP="00806C0F">
            <w:pPr>
              <w:numPr>
                <w:ilvl w:val="0"/>
                <w:numId w:val="31"/>
              </w:numPr>
              <w:spacing w:line="252" w:lineRule="auto"/>
              <w:jc w:val="both"/>
              <w:rPr>
                <w:sz w:val="16"/>
                <w:szCs w:val="16"/>
                <w:lang w:val="en-GB"/>
              </w:rPr>
            </w:pPr>
            <w:r w:rsidRPr="00893D49">
              <w:rPr>
                <w:sz w:val="16"/>
                <w:szCs w:val="16"/>
                <w:lang w:val="en-GB"/>
              </w:rPr>
              <w:t>Increased number of cases brought before the courts; and,</w:t>
            </w:r>
          </w:p>
          <w:p w:rsidR="001411B5" w:rsidRPr="00893D49" w:rsidRDefault="00A06043" w:rsidP="00806C0F">
            <w:pPr>
              <w:numPr>
                <w:ilvl w:val="0"/>
                <w:numId w:val="31"/>
              </w:numPr>
              <w:spacing w:line="252" w:lineRule="auto"/>
              <w:jc w:val="both"/>
              <w:rPr>
                <w:sz w:val="16"/>
                <w:szCs w:val="16"/>
                <w:lang w:val="en-GB"/>
              </w:rPr>
            </w:pPr>
            <w:r w:rsidRPr="00893D49">
              <w:rPr>
                <w:sz w:val="16"/>
                <w:szCs w:val="16"/>
                <w:lang w:val="en-GB"/>
              </w:rPr>
              <w:t>Increased levels of confidence in rule of law institutions</w:t>
            </w:r>
            <w:r w:rsidR="00F6118A" w:rsidRPr="00893D49">
              <w:rPr>
                <w:sz w:val="16"/>
                <w:szCs w:val="16"/>
                <w:lang w:val="en-GB"/>
              </w:rPr>
              <w:t>.</w:t>
            </w:r>
          </w:p>
          <w:p w:rsidR="001411B5" w:rsidRDefault="001411B5" w:rsidP="001411B5">
            <w:pPr>
              <w:spacing w:line="252" w:lineRule="auto"/>
              <w:jc w:val="both"/>
              <w:rPr>
                <w:b/>
                <w:sz w:val="16"/>
                <w:szCs w:val="16"/>
                <w:lang w:val="en-GB"/>
              </w:rPr>
            </w:pPr>
          </w:p>
          <w:p w:rsidR="001411B5" w:rsidRDefault="001411B5" w:rsidP="001411B5">
            <w:pPr>
              <w:spacing w:line="252" w:lineRule="auto"/>
              <w:jc w:val="both"/>
              <w:rPr>
                <w:b/>
                <w:sz w:val="16"/>
                <w:szCs w:val="16"/>
                <w:lang w:val="en-GB"/>
              </w:rPr>
            </w:pPr>
            <w:r>
              <w:rPr>
                <w:b/>
                <w:sz w:val="16"/>
                <w:szCs w:val="16"/>
                <w:lang w:val="en-GB"/>
              </w:rPr>
              <w:t>3. Enhanced dialogue amongst Darfurian stakeholders</w:t>
            </w:r>
          </w:p>
          <w:p w:rsidR="00893D49" w:rsidRDefault="00893D49" w:rsidP="00F6118A">
            <w:pPr>
              <w:spacing w:line="252" w:lineRule="auto"/>
              <w:jc w:val="both"/>
              <w:rPr>
                <w:sz w:val="16"/>
                <w:szCs w:val="16"/>
                <w:lang w:val="en-GB"/>
              </w:rPr>
            </w:pPr>
          </w:p>
          <w:p w:rsidR="00893D49" w:rsidRDefault="00893D49" w:rsidP="00F6118A">
            <w:pPr>
              <w:spacing w:line="252" w:lineRule="auto"/>
              <w:jc w:val="both"/>
              <w:rPr>
                <w:sz w:val="16"/>
                <w:szCs w:val="16"/>
                <w:lang w:val="en-GB"/>
              </w:rPr>
            </w:pPr>
            <w:r>
              <w:rPr>
                <w:sz w:val="16"/>
                <w:szCs w:val="16"/>
                <w:lang w:val="en-GB"/>
              </w:rPr>
              <w:t>Baseline</w:t>
            </w:r>
          </w:p>
          <w:p w:rsidR="00896DFE" w:rsidRPr="00893D49" w:rsidRDefault="003A7AAB" w:rsidP="00893D49">
            <w:pPr>
              <w:numPr>
                <w:ilvl w:val="0"/>
                <w:numId w:val="42"/>
              </w:numPr>
              <w:spacing w:line="252" w:lineRule="auto"/>
              <w:jc w:val="both"/>
              <w:rPr>
                <w:sz w:val="16"/>
                <w:szCs w:val="16"/>
                <w:lang w:val="en-GB"/>
              </w:rPr>
            </w:pPr>
            <w:r w:rsidRPr="00893D49">
              <w:rPr>
                <w:sz w:val="16"/>
                <w:szCs w:val="16"/>
                <w:lang w:val="en-GB"/>
              </w:rPr>
              <w:t xml:space="preserve">Disruption of local social fabric </w:t>
            </w:r>
          </w:p>
          <w:p w:rsidR="00893D49" w:rsidRPr="00893D49" w:rsidRDefault="009E2413" w:rsidP="00F6118A">
            <w:pPr>
              <w:spacing w:line="252" w:lineRule="auto"/>
              <w:jc w:val="both"/>
              <w:rPr>
                <w:sz w:val="16"/>
                <w:szCs w:val="16"/>
                <w:lang w:val="en-GB"/>
              </w:rPr>
            </w:pPr>
            <w:r w:rsidRPr="00893D49">
              <w:rPr>
                <w:sz w:val="16"/>
                <w:szCs w:val="16"/>
                <w:lang w:val="en-GB"/>
              </w:rPr>
              <w:t xml:space="preserve">Target: </w:t>
            </w:r>
          </w:p>
          <w:p w:rsidR="00896DFE" w:rsidRPr="00893D49" w:rsidRDefault="00806C0F" w:rsidP="00893D49">
            <w:pPr>
              <w:numPr>
                <w:ilvl w:val="0"/>
                <w:numId w:val="39"/>
              </w:numPr>
              <w:spacing w:line="252" w:lineRule="auto"/>
              <w:jc w:val="both"/>
              <w:rPr>
                <w:sz w:val="16"/>
                <w:szCs w:val="16"/>
                <w:lang w:val="en-GB"/>
              </w:rPr>
            </w:pPr>
            <w:r w:rsidRPr="00893D49">
              <w:rPr>
                <w:sz w:val="16"/>
                <w:szCs w:val="16"/>
                <w:lang w:val="en-GB"/>
              </w:rPr>
              <w:t>36 UNDP Rule of Law Seminars and public debates conducted</w:t>
            </w:r>
          </w:p>
          <w:p w:rsidR="00F6118A" w:rsidRPr="00893D49" w:rsidRDefault="00F6118A" w:rsidP="00F6118A">
            <w:pPr>
              <w:spacing w:line="252" w:lineRule="auto"/>
              <w:jc w:val="both"/>
              <w:rPr>
                <w:sz w:val="16"/>
                <w:szCs w:val="16"/>
                <w:lang w:val="en-GB"/>
              </w:rPr>
            </w:pPr>
            <w:r w:rsidRPr="00893D49">
              <w:rPr>
                <w:sz w:val="16"/>
                <w:szCs w:val="16"/>
                <w:lang w:val="en-GB"/>
              </w:rPr>
              <w:t>Indicators:</w:t>
            </w:r>
          </w:p>
          <w:p w:rsidR="001411B5" w:rsidRPr="00893D49" w:rsidRDefault="001411B5" w:rsidP="00F6118A">
            <w:pPr>
              <w:numPr>
                <w:ilvl w:val="0"/>
                <w:numId w:val="35"/>
              </w:numPr>
              <w:spacing w:line="252" w:lineRule="auto"/>
              <w:jc w:val="both"/>
              <w:rPr>
                <w:sz w:val="16"/>
                <w:szCs w:val="16"/>
                <w:lang w:val="en-GB"/>
              </w:rPr>
            </w:pPr>
            <w:r w:rsidRPr="00893D49">
              <w:rPr>
                <w:sz w:val="16"/>
                <w:szCs w:val="16"/>
                <w:lang w:val="en-GB"/>
              </w:rPr>
              <w:t>Number of UNDP Rule of Law Seminars and public debates organised</w:t>
            </w:r>
            <w:r w:rsidR="00A06043" w:rsidRPr="00893D49">
              <w:rPr>
                <w:sz w:val="16"/>
                <w:szCs w:val="16"/>
                <w:lang w:val="en-GB"/>
              </w:rPr>
              <w:t>;</w:t>
            </w:r>
          </w:p>
          <w:p w:rsidR="00A06043" w:rsidRPr="00893D49" w:rsidRDefault="00A06043" w:rsidP="00A06043">
            <w:pPr>
              <w:numPr>
                <w:ilvl w:val="0"/>
                <w:numId w:val="33"/>
              </w:numPr>
              <w:spacing w:line="252" w:lineRule="auto"/>
              <w:jc w:val="both"/>
              <w:rPr>
                <w:sz w:val="16"/>
                <w:szCs w:val="16"/>
                <w:lang w:val="en-GB"/>
              </w:rPr>
            </w:pPr>
            <w:r w:rsidRPr="00893D49">
              <w:rPr>
                <w:sz w:val="16"/>
                <w:szCs w:val="16"/>
                <w:lang w:val="en-GB"/>
              </w:rPr>
              <w:t>Increased levels of open and frank debate;</w:t>
            </w:r>
            <w:r w:rsidR="00F6118A" w:rsidRPr="00893D49">
              <w:rPr>
                <w:sz w:val="16"/>
                <w:szCs w:val="16"/>
                <w:lang w:val="en-GB"/>
              </w:rPr>
              <w:t xml:space="preserve"> and,</w:t>
            </w:r>
          </w:p>
          <w:p w:rsidR="00A06043" w:rsidRPr="00893D49" w:rsidRDefault="00A06043" w:rsidP="00F6118A">
            <w:pPr>
              <w:numPr>
                <w:ilvl w:val="0"/>
                <w:numId w:val="33"/>
              </w:numPr>
              <w:spacing w:line="252" w:lineRule="auto"/>
              <w:jc w:val="both"/>
              <w:rPr>
                <w:sz w:val="16"/>
                <w:szCs w:val="16"/>
                <w:lang w:val="en-GB"/>
              </w:rPr>
            </w:pPr>
            <w:r w:rsidRPr="00893D49">
              <w:rPr>
                <w:sz w:val="16"/>
                <w:szCs w:val="16"/>
                <w:lang w:val="en-GB"/>
              </w:rPr>
              <w:t>Increased local ownership of and support for rule of law activiti</w:t>
            </w:r>
            <w:r w:rsidR="00F6118A" w:rsidRPr="00893D49">
              <w:rPr>
                <w:sz w:val="16"/>
                <w:szCs w:val="16"/>
                <w:lang w:val="en-GB"/>
              </w:rPr>
              <w:t>es.</w:t>
            </w:r>
          </w:p>
          <w:p w:rsidR="001411B5" w:rsidRPr="001411B5" w:rsidRDefault="001411B5" w:rsidP="001411B5">
            <w:pPr>
              <w:spacing w:line="252" w:lineRule="auto"/>
              <w:jc w:val="both"/>
              <w:rPr>
                <w:sz w:val="16"/>
                <w:szCs w:val="16"/>
                <w:lang w:val="en-GB"/>
              </w:rPr>
            </w:pPr>
          </w:p>
          <w:p w:rsidR="00F6118A" w:rsidRPr="00806C0F" w:rsidRDefault="001411B5" w:rsidP="00F6118A">
            <w:pPr>
              <w:spacing w:line="252" w:lineRule="auto"/>
              <w:jc w:val="both"/>
              <w:rPr>
                <w:b/>
                <w:sz w:val="16"/>
                <w:szCs w:val="16"/>
                <w:lang w:val="en-GB"/>
              </w:rPr>
            </w:pPr>
            <w:r>
              <w:rPr>
                <w:b/>
                <w:sz w:val="16"/>
                <w:szCs w:val="16"/>
                <w:lang w:val="en-GB"/>
              </w:rPr>
              <w:t>4. Increased access to national and international legal resources</w:t>
            </w:r>
          </w:p>
          <w:p w:rsidR="00893D49" w:rsidRDefault="00893D49" w:rsidP="00F6118A">
            <w:pPr>
              <w:spacing w:line="252" w:lineRule="auto"/>
              <w:jc w:val="both"/>
              <w:rPr>
                <w:sz w:val="16"/>
                <w:szCs w:val="16"/>
                <w:lang w:val="en-GB"/>
              </w:rPr>
            </w:pPr>
          </w:p>
          <w:p w:rsidR="00893D49" w:rsidRDefault="00893D49" w:rsidP="00F6118A">
            <w:pPr>
              <w:spacing w:line="252" w:lineRule="auto"/>
              <w:jc w:val="both"/>
              <w:rPr>
                <w:sz w:val="16"/>
                <w:szCs w:val="16"/>
                <w:lang w:val="en-GB"/>
              </w:rPr>
            </w:pPr>
            <w:r>
              <w:rPr>
                <w:sz w:val="16"/>
                <w:szCs w:val="16"/>
                <w:lang w:val="en-GB"/>
              </w:rPr>
              <w:t>Baseline:</w:t>
            </w:r>
          </w:p>
          <w:p w:rsidR="00896DFE" w:rsidRDefault="00806C0F" w:rsidP="00893D49">
            <w:pPr>
              <w:numPr>
                <w:ilvl w:val="0"/>
                <w:numId w:val="41"/>
              </w:numPr>
              <w:spacing w:line="252" w:lineRule="auto"/>
              <w:jc w:val="both"/>
              <w:rPr>
                <w:sz w:val="16"/>
                <w:szCs w:val="16"/>
                <w:lang w:val="en-GB"/>
              </w:rPr>
            </w:pPr>
            <w:r>
              <w:rPr>
                <w:sz w:val="16"/>
                <w:szCs w:val="16"/>
                <w:lang w:val="en-GB"/>
              </w:rPr>
              <w:t>Non-availability of national and international legal resources</w:t>
            </w:r>
          </w:p>
          <w:p w:rsidR="00893D49" w:rsidRPr="00893D49" w:rsidRDefault="00893D49" w:rsidP="00F6118A">
            <w:pPr>
              <w:spacing w:line="252" w:lineRule="auto"/>
              <w:jc w:val="both"/>
              <w:rPr>
                <w:sz w:val="16"/>
                <w:szCs w:val="16"/>
                <w:lang w:val="en-GB"/>
              </w:rPr>
            </w:pPr>
            <w:r w:rsidRPr="00893D49">
              <w:rPr>
                <w:sz w:val="16"/>
                <w:szCs w:val="16"/>
                <w:lang w:val="en-GB"/>
              </w:rPr>
              <w:t>Target:</w:t>
            </w:r>
          </w:p>
          <w:p w:rsidR="00896DFE" w:rsidRPr="00893D49" w:rsidRDefault="00806C0F" w:rsidP="00893D49">
            <w:pPr>
              <w:numPr>
                <w:ilvl w:val="0"/>
                <w:numId w:val="40"/>
              </w:numPr>
              <w:spacing w:line="252" w:lineRule="auto"/>
              <w:jc w:val="both"/>
              <w:rPr>
                <w:sz w:val="16"/>
                <w:szCs w:val="16"/>
                <w:lang w:val="en-GB"/>
              </w:rPr>
            </w:pPr>
            <w:r w:rsidRPr="00893D49">
              <w:rPr>
                <w:sz w:val="16"/>
                <w:szCs w:val="16"/>
                <w:lang w:val="en-GB"/>
              </w:rPr>
              <w:t>3 UNDP Legal Information Centre operational (Nyala, El Fasher, El Geneina)</w:t>
            </w:r>
          </w:p>
          <w:p w:rsidR="00F6118A" w:rsidRPr="00893D49" w:rsidRDefault="00F6118A" w:rsidP="00F6118A">
            <w:pPr>
              <w:spacing w:line="252" w:lineRule="auto"/>
              <w:jc w:val="both"/>
              <w:rPr>
                <w:sz w:val="16"/>
                <w:szCs w:val="16"/>
                <w:lang w:val="en-GB"/>
              </w:rPr>
            </w:pPr>
            <w:r w:rsidRPr="00893D49">
              <w:rPr>
                <w:sz w:val="16"/>
                <w:szCs w:val="16"/>
                <w:lang w:val="en-GB"/>
              </w:rPr>
              <w:t>Indicators:</w:t>
            </w:r>
          </w:p>
          <w:p w:rsidR="00A06043" w:rsidRPr="00893D49" w:rsidRDefault="00A06043" w:rsidP="00F6118A">
            <w:pPr>
              <w:numPr>
                <w:ilvl w:val="0"/>
                <w:numId w:val="36"/>
              </w:numPr>
              <w:spacing w:line="252" w:lineRule="auto"/>
              <w:jc w:val="both"/>
              <w:rPr>
                <w:sz w:val="16"/>
                <w:szCs w:val="16"/>
                <w:lang w:val="en-GB"/>
              </w:rPr>
            </w:pPr>
            <w:r w:rsidRPr="00893D49">
              <w:rPr>
                <w:sz w:val="16"/>
                <w:szCs w:val="16"/>
                <w:lang w:val="en-GB"/>
              </w:rPr>
              <w:t>Number of visitors to UNDP Legal Information Centres;</w:t>
            </w:r>
          </w:p>
          <w:p w:rsidR="00A06043" w:rsidRPr="00893D49" w:rsidRDefault="00A06043" w:rsidP="00A06043">
            <w:pPr>
              <w:numPr>
                <w:ilvl w:val="0"/>
                <w:numId w:val="33"/>
              </w:numPr>
              <w:spacing w:line="252" w:lineRule="auto"/>
              <w:jc w:val="both"/>
              <w:rPr>
                <w:sz w:val="16"/>
                <w:szCs w:val="16"/>
                <w:lang w:val="en-GB"/>
              </w:rPr>
            </w:pPr>
            <w:r w:rsidRPr="00893D49">
              <w:rPr>
                <w:sz w:val="16"/>
                <w:szCs w:val="16"/>
                <w:lang w:val="en-GB"/>
              </w:rPr>
              <w:t>Enhanced knowledgebase and skills sets of legal professionals;</w:t>
            </w:r>
            <w:r w:rsidR="00F6118A" w:rsidRPr="00893D49">
              <w:rPr>
                <w:sz w:val="16"/>
                <w:szCs w:val="16"/>
                <w:lang w:val="en-GB"/>
              </w:rPr>
              <w:t xml:space="preserve"> and,</w:t>
            </w:r>
          </w:p>
          <w:p w:rsidR="00A06043" w:rsidRPr="00893D49" w:rsidRDefault="00A06043" w:rsidP="00A06043">
            <w:pPr>
              <w:numPr>
                <w:ilvl w:val="0"/>
                <w:numId w:val="33"/>
              </w:numPr>
              <w:spacing w:line="252" w:lineRule="auto"/>
              <w:jc w:val="both"/>
              <w:rPr>
                <w:sz w:val="16"/>
                <w:szCs w:val="16"/>
                <w:lang w:val="en-GB"/>
              </w:rPr>
            </w:pPr>
            <w:r w:rsidRPr="00893D49">
              <w:rPr>
                <w:sz w:val="16"/>
                <w:szCs w:val="16"/>
                <w:lang w:val="en-GB"/>
              </w:rPr>
              <w:t>Increased functionality and accessibility of rule of law institutions</w:t>
            </w:r>
            <w:r w:rsidR="00BB54A9">
              <w:rPr>
                <w:sz w:val="16"/>
                <w:szCs w:val="16"/>
                <w:lang w:val="en-GB"/>
              </w:rPr>
              <w:t>.</w:t>
            </w:r>
          </w:p>
          <w:p w:rsidR="00F07E88" w:rsidRPr="00893D49" w:rsidRDefault="00F07E88" w:rsidP="00893D49">
            <w:pPr>
              <w:spacing w:line="252" w:lineRule="auto"/>
              <w:jc w:val="both"/>
              <w:rPr>
                <w:b/>
                <w:sz w:val="16"/>
                <w:szCs w:val="16"/>
                <w:lang w:val="en-GB"/>
              </w:rPr>
            </w:pPr>
          </w:p>
        </w:tc>
      </w:tr>
      <w:tr w:rsidR="00F07E88" w:rsidRPr="00D03159" w:rsidTr="008432CC">
        <w:trPr>
          <w:cantSplit/>
        </w:trPr>
        <w:tc>
          <w:tcPr>
            <w:tcW w:w="9468" w:type="dxa"/>
            <w:gridSpan w:val="5"/>
          </w:tcPr>
          <w:p w:rsidR="00F07E88" w:rsidRPr="00D03159" w:rsidRDefault="00F07E88" w:rsidP="008432CC">
            <w:pPr>
              <w:spacing w:line="252" w:lineRule="auto"/>
              <w:jc w:val="both"/>
              <w:rPr>
                <w:b/>
                <w:sz w:val="16"/>
                <w:szCs w:val="16"/>
                <w:lang w:val="en-GB"/>
              </w:rPr>
            </w:pPr>
            <w:r w:rsidRPr="00D03159">
              <w:rPr>
                <w:b/>
                <w:sz w:val="16"/>
                <w:szCs w:val="16"/>
                <w:lang w:val="en-GB"/>
              </w:rPr>
              <w:t>Applicable MYFF Service Line: Rule of Law</w:t>
            </w:r>
          </w:p>
        </w:tc>
      </w:tr>
      <w:tr w:rsidR="00F07E88" w:rsidRPr="00D03159" w:rsidTr="008432CC">
        <w:trPr>
          <w:cantSplit/>
        </w:trPr>
        <w:tc>
          <w:tcPr>
            <w:tcW w:w="9468" w:type="dxa"/>
            <w:gridSpan w:val="5"/>
          </w:tcPr>
          <w:p w:rsidR="00F07E88" w:rsidRPr="00D03159" w:rsidRDefault="00F07E88" w:rsidP="008432CC">
            <w:pPr>
              <w:spacing w:line="252" w:lineRule="auto"/>
              <w:jc w:val="both"/>
              <w:rPr>
                <w:b/>
                <w:sz w:val="16"/>
                <w:szCs w:val="16"/>
                <w:lang w:val="en-GB"/>
              </w:rPr>
            </w:pPr>
            <w:r w:rsidRPr="00D03159">
              <w:rPr>
                <w:b/>
                <w:sz w:val="16"/>
                <w:szCs w:val="16"/>
                <w:lang w:val="en-GB"/>
              </w:rPr>
              <w:t>Partnership Strategy:</w:t>
            </w:r>
          </w:p>
        </w:tc>
      </w:tr>
      <w:tr w:rsidR="00F07E88" w:rsidRPr="00D03159" w:rsidTr="008432CC">
        <w:trPr>
          <w:cantSplit/>
        </w:trPr>
        <w:tc>
          <w:tcPr>
            <w:tcW w:w="9468" w:type="dxa"/>
            <w:gridSpan w:val="5"/>
          </w:tcPr>
          <w:p w:rsidR="00F07E88" w:rsidRPr="00D03159" w:rsidRDefault="00F07E88" w:rsidP="008432CC">
            <w:pPr>
              <w:spacing w:line="252" w:lineRule="auto"/>
              <w:jc w:val="both"/>
              <w:rPr>
                <w:sz w:val="16"/>
                <w:szCs w:val="16"/>
                <w:lang w:val="en-GB"/>
              </w:rPr>
            </w:pPr>
            <w:r w:rsidRPr="00D03159">
              <w:rPr>
                <w:b/>
                <w:sz w:val="16"/>
                <w:szCs w:val="16"/>
                <w:lang w:val="en-GB"/>
              </w:rPr>
              <w:t xml:space="preserve">Project title and ID (ATLAS Award ID): </w:t>
            </w:r>
            <w:r w:rsidRPr="00D03159">
              <w:rPr>
                <w:i/>
                <w:sz w:val="16"/>
                <w:szCs w:val="16"/>
                <w:lang w:val="en-GB"/>
              </w:rPr>
              <w:t xml:space="preserve">UNDP Rule of Law Programme in </w:t>
            </w:r>
            <w:smartTag w:uri="urn:schemas-microsoft-com:office:smarttags" w:element="place">
              <w:r w:rsidRPr="00D03159">
                <w:rPr>
                  <w:i/>
                  <w:sz w:val="16"/>
                  <w:szCs w:val="16"/>
                  <w:lang w:val="en-GB"/>
                </w:rPr>
                <w:t>Darfur</w:t>
              </w:r>
            </w:smartTag>
            <w:r w:rsidRPr="00D03159">
              <w:rPr>
                <w:sz w:val="16"/>
                <w:szCs w:val="16"/>
                <w:lang w:val="en-GB"/>
              </w:rPr>
              <w:t xml:space="preserve"> (</w:t>
            </w:r>
            <w:r w:rsidR="000E665A" w:rsidRPr="00D03159">
              <w:rPr>
                <w:sz w:val="16"/>
                <w:szCs w:val="16"/>
                <w:lang w:val="en-GB"/>
              </w:rPr>
              <w:t>00042853</w:t>
            </w:r>
            <w:r w:rsidRPr="00D03159">
              <w:rPr>
                <w:sz w:val="16"/>
                <w:szCs w:val="16"/>
                <w:lang w:val="en-GB"/>
              </w:rPr>
              <w:t>)</w:t>
            </w:r>
          </w:p>
          <w:p w:rsidR="00F07E88" w:rsidRPr="00D03159" w:rsidRDefault="00F07E88" w:rsidP="008432CC">
            <w:pPr>
              <w:spacing w:line="252" w:lineRule="auto"/>
              <w:jc w:val="both"/>
              <w:rPr>
                <w:b/>
                <w:sz w:val="16"/>
                <w:szCs w:val="16"/>
                <w:lang w:val="en-GB"/>
              </w:rPr>
            </w:pPr>
          </w:p>
        </w:tc>
      </w:tr>
      <w:tr w:rsidR="00F07E88" w:rsidRPr="00D03159" w:rsidTr="008432CC">
        <w:trPr>
          <w:trHeight w:val="575"/>
        </w:trPr>
        <w:tc>
          <w:tcPr>
            <w:tcW w:w="1638" w:type="dxa"/>
          </w:tcPr>
          <w:p w:rsidR="00F07E88" w:rsidRPr="00D03159" w:rsidRDefault="00F07E88" w:rsidP="008432CC">
            <w:pPr>
              <w:spacing w:line="252" w:lineRule="auto"/>
              <w:jc w:val="center"/>
              <w:rPr>
                <w:b/>
                <w:sz w:val="16"/>
                <w:szCs w:val="16"/>
                <w:lang w:val="en-GB"/>
              </w:rPr>
            </w:pPr>
            <w:r w:rsidRPr="00D03159">
              <w:rPr>
                <w:b/>
                <w:sz w:val="16"/>
                <w:szCs w:val="16"/>
                <w:lang w:val="en-GB"/>
              </w:rPr>
              <w:t>Intended Outputs</w:t>
            </w:r>
          </w:p>
          <w:p w:rsidR="00F07E88" w:rsidRPr="00D03159" w:rsidRDefault="00F07E88" w:rsidP="008432CC">
            <w:pPr>
              <w:spacing w:line="252" w:lineRule="auto"/>
              <w:jc w:val="center"/>
              <w:rPr>
                <w:b/>
                <w:sz w:val="16"/>
                <w:szCs w:val="16"/>
                <w:lang w:val="en-GB"/>
              </w:rPr>
            </w:pPr>
          </w:p>
        </w:tc>
        <w:tc>
          <w:tcPr>
            <w:tcW w:w="2340" w:type="dxa"/>
          </w:tcPr>
          <w:p w:rsidR="00F07E88" w:rsidRPr="00D03159" w:rsidRDefault="00793879" w:rsidP="008432CC">
            <w:pPr>
              <w:spacing w:line="252" w:lineRule="auto"/>
              <w:jc w:val="center"/>
              <w:rPr>
                <w:b/>
                <w:sz w:val="16"/>
                <w:szCs w:val="16"/>
                <w:lang w:val="en-GB"/>
              </w:rPr>
            </w:pPr>
            <w:r w:rsidRPr="00D03159">
              <w:rPr>
                <w:b/>
                <w:sz w:val="16"/>
                <w:szCs w:val="16"/>
                <w:lang w:val="en-GB"/>
              </w:rPr>
              <w:t>Output Targets for (year)</w:t>
            </w:r>
          </w:p>
        </w:tc>
        <w:tc>
          <w:tcPr>
            <w:tcW w:w="2250" w:type="dxa"/>
          </w:tcPr>
          <w:p w:rsidR="00F07E88" w:rsidRPr="00D03159" w:rsidRDefault="00F07E88" w:rsidP="008432CC">
            <w:pPr>
              <w:spacing w:line="252" w:lineRule="auto"/>
              <w:jc w:val="center"/>
              <w:rPr>
                <w:b/>
                <w:sz w:val="16"/>
                <w:szCs w:val="16"/>
                <w:lang w:val="en-GB"/>
              </w:rPr>
            </w:pPr>
            <w:r w:rsidRPr="00D03159">
              <w:rPr>
                <w:b/>
                <w:sz w:val="16"/>
                <w:szCs w:val="16"/>
                <w:lang w:val="en-GB"/>
              </w:rPr>
              <w:t>Indicative Activities</w:t>
            </w:r>
          </w:p>
        </w:tc>
        <w:tc>
          <w:tcPr>
            <w:tcW w:w="1440" w:type="dxa"/>
            <w:shd w:val="clear" w:color="auto" w:fill="auto"/>
          </w:tcPr>
          <w:p w:rsidR="00F07E88" w:rsidRPr="00D03159" w:rsidRDefault="00F07E88" w:rsidP="008432CC">
            <w:pPr>
              <w:spacing w:line="252" w:lineRule="auto"/>
              <w:jc w:val="center"/>
              <w:rPr>
                <w:b/>
                <w:sz w:val="16"/>
                <w:szCs w:val="16"/>
                <w:lang w:val="en-GB"/>
              </w:rPr>
            </w:pPr>
            <w:r w:rsidRPr="00D03159">
              <w:rPr>
                <w:b/>
                <w:sz w:val="16"/>
                <w:szCs w:val="16"/>
                <w:lang w:val="en-GB"/>
              </w:rPr>
              <w:t>Responsible parties</w:t>
            </w:r>
          </w:p>
        </w:tc>
        <w:tc>
          <w:tcPr>
            <w:tcW w:w="1800" w:type="dxa"/>
          </w:tcPr>
          <w:p w:rsidR="00F07E88" w:rsidRPr="00D03159" w:rsidRDefault="00F07E88" w:rsidP="008432CC">
            <w:pPr>
              <w:pStyle w:val="Heading2"/>
              <w:spacing w:line="252" w:lineRule="auto"/>
              <w:rPr>
                <w:sz w:val="16"/>
                <w:szCs w:val="16"/>
                <w:lang w:val="en-GB"/>
              </w:rPr>
            </w:pPr>
            <w:r w:rsidRPr="00D03159">
              <w:rPr>
                <w:sz w:val="16"/>
                <w:szCs w:val="16"/>
                <w:lang w:val="en-GB"/>
              </w:rPr>
              <w:t>Inputs</w:t>
            </w:r>
          </w:p>
        </w:tc>
      </w:tr>
      <w:tr w:rsidR="00F07E88" w:rsidRPr="00D03159" w:rsidTr="008432CC">
        <w:trPr>
          <w:trHeight w:val="647"/>
        </w:trPr>
        <w:tc>
          <w:tcPr>
            <w:tcW w:w="1638" w:type="dxa"/>
          </w:tcPr>
          <w:p w:rsidR="00F07E88" w:rsidRPr="00D03159" w:rsidRDefault="00F07E88" w:rsidP="008432CC">
            <w:pPr>
              <w:spacing w:line="252" w:lineRule="auto"/>
              <w:rPr>
                <w:sz w:val="16"/>
                <w:szCs w:val="16"/>
                <w:lang w:val="en-GB"/>
              </w:rPr>
            </w:pPr>
            <w:r w:rsidRPr="00D03159">
              <w:rPr>
                <w:sz w:val="16"/>
                <w:szCs w:val="16"/>
                <w:lang w:val="en-GB"/>
              </w:rPr>
              <w:lastRenderedPageBreak/>
              <w:t xml:space="preserve">Human rights awareness in </w:t>
            </w:r>
            <w:smartTag w:uri="urn:schemas-microsoft-com:office:smarttags" w:element="place">
              <w:r w:rsidRPr="00D03159">
                <w:rPr>
                  <w:sz w:val="16"/>
                  <w:szCs w:val="16"/>
                  <w:lang w:val="en-GB"/>
                </w:rPr>
                <w:t>Darfur</w:t>
              </w:r>
            </w:smartTag>
            <w:r w:rsidRPr="00D03159">
              <w:rPr>
                <w:sz w:val="16"/>
                <w:szCs w:val="16"/>
                <w:lang w:val="en-GB"/>
              </w:rPr>
              <w:t xml:space="preserve"> is enhanced</w:t>
            </w:r>
          </w:p>
          <w:p w:rsidR="00F07E88" w:rsidRPr="00D03159" w:rsidRDefault="00F07E88" w:rsidP="008432CC">
            <w:pPr>
              <w:spacing w:line="252" w:lineRule="auto"/>
              <w:rPr>
                <w:sz w:val="16"/>
                <w:szCs w:val="16"/>
                <w:lang w:val="en-GB"/>
              </w:rPr>
            </w:pPr>
          </w:p>
        </w:tc>
        <w:tc>
          <w:tcPr>
            <w:tcW w:w="2340" w:type="dxa"/>
          </w:tcPr>
          <w:p w:rsidR="00F07E88" w:rsidRPr="00D03159" w:rsidRDefault="00F07E88" w:rsidP="008432CC">
            <w:pPr>
              <w:spacing w:line="252" w:lineRule="auto"/>
              <w:rPr>
                <w:sz w:val="16"/>
                <w:szCs w:val="16"/>
                <w:lang w:val="en-GB"/>
              </w:rPr>
            </w:pPr>
            <w:r w:rsidRPr="00D03159">
              <w:rPr>
                <w:sz w:val="16"/>
                <w:szCs w:val="16"/>
                <w:lang w:val="en-GB"/>
              </w:rPr>
              <w:t xml:space="preserve">- UNDP Rule of Law Training conducted for 12,000 stakeholders across </w:t>
            </w:r>
            <w:smartTag w:uri="urn:schemas-microsoft-com:office:smarttags" w:element="place">
              <w:r w:rsidRPr="00D03159">
                <w:rPr>
                  <w:sz w:val="16"/>
                  <w:szCs w:val="16"/>
                  <w:lang w:val="en-GB"/>
                </w:rPr>
                <w:t>Darfur</w:t>
              </w:r>
            </w:smartTag>
          </w:p>
        </w:tc>
        <w:tc>
          <w:tcPr>
            <w:tcW w:w="2250" w:type="dxa"/>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Hire staff and subcontract ACHR</w:t>
            </w:r>
          </w:p>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Conduct human rights training</w:t>
            </w:r>
          </w:p>
        </w:tc>
        <w:tc>
          <w:tcPr>
            <w:tcW w:w="1440" w:type="dxa"/>
            <w:shd w:val="clear" w:color="auto" w:fill="auto"/>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UNDP/ACHR</w:t>
            </w:r>
          </w:p>
        </w:tc>
        <w:tc>
          <w:tcPr>
            <w:tcW w:w="1800" w:type="dxa"/>
          </w:tcPr>
          <w:p w:rsidR="00F07E88" w:rsidRPr="00D03159" w:rsidRDefault="00F07E88" w:rsidP="008432CC">
            <w:pPr>
              <w:spacing w:line="252" w:lineRule="auto"/>
              <w:jc w:val="right"/>
              <w:rPr>
                <w:b/>
                <w:sz w:val="16"/>
                <w:szCs w:val="16"/>
                <w:lang w:val="en-GB"/>
              </w:rPr>
            </w:pPr>
            <w:r w:rsidRPr="00D03159">
              <w:rPr>
                <w:b/>
                <w:sz w:val="16"/>
                <w:szCs w:val="16"/>
                <w:lang w:val="en-GB"/>
              </w:rPr>
              <w:t>$300,000</w:t>
            </w:r>
          </w:p>
        </w:tc>
      </w:tr>
      <w:tr w:rsidR="00F07E88" w:rsidRPr="00D03159" w:rsidTr="008432CC">
        <w:tc>
          <w:tcPr>
            <w:tcW w:w="1638" w:type="dxa"/>
          </w:tcPr>
          <w:p w:rsidR="00F07E88" w:rsidRPr="00D03159" w:rsidRDefault="00F07E88" w:rsidP="008432CC">
            <w:pPr>
              <w:spacing w:line="252" w:lineRule="auto"/>
              <w:rPr>
                <w:sz w:val="16"/>
                <w:szCs w:val="16"/>
                <w:lang w:val="en-GB"/>
              </w:rPr>
            </w:pPr>
            <w:r w:rsidRPr="00D03159">
              <w:rPr>
                <w:sz w:val="16"/>
                <w:szCs w:val="16"/>
                <w:lang w:val="en-GB"/>
              </w:rPr>
              <w:t>Local communities are empowered and access to justice is improved</w:t>
            </w:r>
          </w:p>
        </w:tc>
        <w:tc>
          <w:tcPr>
            <w:tcW w:w="2340" w:type="dxa"/>
          </w:tcPr>
          <w:p w:rsidR="00F07E88" w:rsidRPr="00D03159" w:rsidRDefault="00F07E88" w:rsidP="008432CC">
            <w:pPr>
              <w:spacing w:line="252" w:lineRule="auto"/>
              <w:rPr>
                <w:sz w:val="16"/>
                <w:szCs w:val="16"/>
                <w:lang w:val="en-GB"/>
              </w:rPr>
            </w:pPr>
            <w:r w:rsidRPr="00D03159">
              <w:rPr>
                <w:sz w:val="16"/>
                <w:szCs w:val="16"/>
                <w:lang w:val="en-GB"/>
              </w:rPr>
              <w:t xml:space="preserve">- 7 UNDP Legal Aid Centres across </w:t>
            </w:r>
            <w:smartTag w:uri="urn:schemas-microsoft-com:office:smarttags" w:element="place">
              <w:r w:rsidRPr="00D03159">
                <w:rPr>
                  <w:sz w:val="16"/>
                  <w:szCs w:val="16"/>
                  <w:lang w:val="en-GB"/>
                </w:rPr>
                <w:t>Darfur</w:t>
              </w:r>
            </w:smartTag>
            <w:r w:rsidRPr="00D03159">
              <w:rPr>
                <w:sz w:val="16"/>
                <w:szCs w:val="16"/>
                <w:lang w:val="en-GB"/>
              </w:rPr>
              <w:t xml:space="preserve"> operational</w:t>
            </w:r>
          </w:p>
          <w:p w:rsidR="00F07E88" w:rsidRPr="00D03159" w:rsidRDefault="00F07E88" w:rsidP="008432CC">
            <w:pPr>
              <w:spacing w:line="252" w:lineRule="auto"/>
              <w:rPr>
                <w:sz w:val="16"/>
                <w:szCs w:val="16"/>
                <w:lang w:val="en-GB"/>
              </w:rPr>
            </w:pPr>
            <w:r w:rsidRPr="00D03159">
              <w:rPr>
                <w:sz w:val="16"/>
                <w:szCs w:val="16"/>
                <w:lang w:val="en-GB"/>
              </w:rPr>
              <w:t>- Training conducted for 154 paralegals</w:t>
            </w:r>
          </w:p>
          <w:p w:rsidR="00F07E88" w:rsidRPr="00D03159" w:rsidRDefault="00F07E88" w:rsidP="008432CC">
            <w:pPr>
              <w:spacing w:line="252" w:lineRule="auto"/>
              <w:rPr>
                <w:sz w:val="16"/>
                <w:szCs w:val="16"/>
                <w:lang w:val="en-GB"/>
              </w:rPr>
            </w:pPr>
            <w:r w:rsidRPr="00D03159">
              <w:rPr>
                <w:sz w:val="16"/>
                <w:szCs w:val="16"/>
                <w:lang w:val="en-GB"/>
              </w:rPr>
              <w:t>- Legal aid support provided to 4,000 people</w:t>
            </w:r>
          </w:p>
          <w:p w:rsidR="00F07E88" w:rsidRPr="00D03159" w:rsidRDefault="00F07E88" w:rsidP="008432CC">
            <w:pPr>
              <w:spacing w:line="252" w:lineRule="auto"/>
              <w:rPr>
                <w:sz w:val="16"/>
                <w:szCs w:val="16"/>
                <w:lang w:val="en-GB"/>
              </w:rPr>
            </w:pPr>
          </w:p>
        </w:tc>
        <w:tc>
          <w:tcPr>
            <w:tcW w:w="2250" w:type="dxa"/>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Hire staff and subcontract IRC, Amel Centre, Humanity and Wad Centre for Legal Aid</w:t>
            </w:r>
          </w:p>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Conduct awareness raising activities on human rights and the rule of law</w:t>
            </w:r>
          </w:p>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Provide ongoing technical support</w:t>
            </w:r>
          </w:p>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Conduct regular UNDP Mobile Legal Aid Clinics</w:t>
            </w:r>
          </w:p>
          <w:p w:rsidR="00F07E88" w:rsidRPr="00D03159" w:rsidRDefault="00F07E88" w:rsidP="008432CC">
            <w:pPr>
              <w:pStyle w:val="Header"/>
              <w:tabs>
                <w:tab w:val="clear" w:pos="4320"/>
                <w:tab w:val="clear" w:pos="8640"/>
              </w:tabs>
              <w:spacing w:line="252" w:lineRule="auto"/>
              <w:rPr>
                <w:sz w:val="16"/>
                <w:szCs w:val="16"/>
                <w:lang w:val="en-GB"/>
              </w:rPr>
            </w:pPr>
          </w:p>
        </w:tc>
        <w:tc>
          <w:tcPr>
            <w:tcW w:w="1440" w:type="dxa"/>
            <w:shd w:val="clear" w:color="auto" w:fill="auto"/>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UNDP/IRC/Amel  Centre/Humanity/Wad Centre for Legal Aid</w:t>
            </w:r>
            <w:r w:rsidR="00D85FAE" w:rsidRPr="00D03159">
              <w:rPr>
                <w:sz w:val="16"/>
                <w:szCs w:val="16"/>
                <w:lang w:val="en-GB"/>
              </w:rPr>
              <w:t>, SUDO</w:t>
            </w:r>
          </w:p>
        </w:tc>
        <w:tc>
          <w:tcPr>
            <w:tcW w:w="1800" w:type="dxa"/>
          </w:tcPr>
          <w:p w:rsidR="00F07E88" w:rsidRPr="00D03159" w:rsidRDefault="00F07E88" w:rsidP="008432CC">
            <w:pPr>
              <w:spacing w:line="252" w:lineRule="auto"/>
              <w:jc w:val="right"/>
              <w:rPr>
                <w:b/>
                <w:sz w:val="16"/>
                <w:szCs w:val="16"/>
                <w:lang w:val="en-GB"/>
              </w:rPr>
            </w:pPr>
            <w:r w:rsidRPr="00D03159">
              <w:rPr>
                <w:b/>
                <w:sz w:val="16"/>
                <w:szCs w:val="16"/>
                <w:lang w:val="en-GB"/>
              </w:rPr>
              <w:t>$1,056,000</w:t>
            </w:r>
          </w:p>
        </w:tc>
      </w:tr>
      <w:tr w:rsidR="00F07E88" w:rsidRPr="00D03159" w:rsidTr="008432CC">
        <w:tc>
          <w:tcPr>
            <w:tcW w:w="1638" w:type="dxa"/>
          </w:tcPr>
          <w:p w:rsidR="00F07E88" w:rsidRPr="00D03159" w:rsidRDefault="00F07E88" w:rsidP="008432CC">
            <w:pPr>
              <w:spacing w:line="252" w:lineRule="auto"/>
              <w:rPr>
                <w:sz w:val="16"/>
                <w:szCs w:val="16"/>
                <w:lang w:val="en-GB"/>
              </w:rPr>
            </w:pPr>
            <w:r w:rsidRPr="00D03159">
              <w:rPr>
                <w:sz w:val="16"/>
                <w:szCs w:val="16"/>
                <w:lang w:val="en-GB"/>
              </w:rPr>
              <w:t>Enhanced dialogue between Darfurian stakeholders</w:t>
            </w:r>
          </w:p>
        </w:tc>
        <w:tc>
          <w:tcPr>
            <w:tcW w:w="2340" w:type="dxa"/>
          </w:tcPr>
          <w:p w:rsidR="00F07E88" w:rsidRPr="00D03159" w:rsidRDefault="00F07E88" w:rsidP="008432CC">
            <w:pPr>
              <w:spacing w:line="252" w:lineRule="auto"/>
              <w:rPr>
                <w:sz w:val="16"/>
                <w:szCs w:val="16"/>
                <w:lang w:val="en-GB"/>
              </w:rPr>
            </w:pPr>
            <w:r w:rsidRPr="00D03159">
              <w:rPr>
                <w:sz w:val="16"/>
                <w:szCs w:val="16"/>
                <w:lang w:val="en-GB"/>
              </w:rPr>
              <w:t>- 36 UNDP Rule of Law Seminars organised</w:t>
            </w:r>
          </w:p>
          <w:p w:rsidR="00F07E88" w:rsidRPr="00D03159" w:rsidRDefault="00F07E88" w:rsidP="008432CC">
            <w:pPr>
              <w:spacing w:line="252" w:lineRule="auto"/>
              <w:rPr>
                <w:sz w:val="16"/>
                <w:szCs w:val="16"/>
                <w:lang w:val="en-GB"/>
              </w:rPr>
            </w:pPr>
            <w:r w:rsidRPr="00D03159">
              <w:rPr>
                <w:sz w:val="16"/>
                <w:szCs w:val="16"/>
                <w:lang w:val="en-GB"/>
              </w:rPr>
              <w:t>- Outreach to at least 9,000 stakeholders</w:t>
            </w:r>
          </w:p>
        </w:tc>
        <w:tc>
          <w:tcPr>
            <w:tcW w:w="2250" w:type="dxa"/>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Organise regular Rule of Law Seminars in El Fasher, Nyala, El Geneina and Zalingei</w:t>
            </w:r>
          </w:p>
        </w:tc>
        <w:tc>
          <w:tcPr>
            <w:tcW w:w="1440" w:type="dxa"/>
            <w:shd w:val="clear" w:color="auto" w:fill="auto"/>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UNDP/State Universities</w:t>
            </w:r>
          </w:p>
        </w:tc>
        <w:tc>
          <w:tcPr>
            <w:tcW w:w="1800" w:type="dxa"/>
          </w:tcPr>
          <w:p w:rsidR="00F07E88" w:rsidRPr="00D03159" w:rsidRDefault="00F07E88" w:rsidP="008432CC">
            <w:pPr>
              <w:spacing w:line="252" w:lineRule="auto"/>
              <w:jc w:val="right"/>
              <w:rPr>
                <w:b/>
                <w:sz w:val="16"/>
                <w:szCs w:val="16"/>
                <w:lang w:val="en-GB"/>
              </w:rPr>
            </w:pPr>
            <w:r w:rsidRPr="00D03159">
              <w:rPr>
                <w:b/>
                <w:sz w:val="16"/>
                <w:szCs w:val="16"/>
                <w:lang w:val="en-GB"/>
              </w:rPr>
              <w:t>$36,000</w:t>
            </w:r>
          </w:p>
        </w:tc>
      </w:tr>
      <w:tr w:rsidR="00F07E88" w:rsidRPr="00D03159" w:rsidTr="008432CC">
        <w:tc>
          <w:tcPr>
            <w:tcW w:w="1638" w:type="dxa"/>
          </w:tcPr>
          <w:p w:rsidR="00F07E88" w:rsidRPr="00D03159" w:rsidRDefault="00F07E88" w:rsidP="008432CC">
            <w:pPr>
              <w:spacing w:line="252" w:lineRule="auto"/>
              <w:rPr>
                <w:sz w:val="16"/>
                <w:szCs w:val="16"/>
                <w:lang w:val="en-GB"/>
              </w:rPr>
            </w:pPr>
            <w:bookmarkStart w:id="4" w:name="OLE_LINK3"/>
            <w:bookmarkStart w:id="5" w:name="OLE_LINK4"/>
            <w:r w:rsidRPr="00D03159">
              <w:rPr>
                <w:sz w:val="16"/>
                <w:szCs w:val="16"/>
                <w:lang w:val="en-GB"/>
              </w:rPr>
              <w:t>Increased access to national and international legal resources</w:t>
            </w:r>
            <w:bookmarkEnd w:id="4"/>
            <w:bookmarkEnd w:id="5"/>
          </w:p>
        </w:tc>
        <w:tc>
          <w:tcPr>
            <w:tcW w:w="2340" w:type="dxa"/>
          </w:tcPr>
          <w:p w:rsidR="00F07E88" w:rsidRPr="00D03159" w:rsidRDefault="00F07E88" w:rsidP="008432CC">
            <w:pPr>
              <w:spacing w:line="252" w:lineRule="auto"/>
              <w:rPr>
                <w:sz w:val="16"/>
                <w:szCs w:val="16"/>
                <w:lang w:val="en-GB"/>
              </w:rPr>
            </w:pPr>
            <w:r w:rsidRPr="00D03159">
              <w:rPr>
                <w:sz w:val="16"/>
                <w:szCs w:val="16"/>
                <w:lang w:val="en-GB"/>
              </w:rPr>
              <w:t>- 3 UNDP Legal Information Centres operational</w:t>
            </w:r>
          </w:p>
        </w:tc>
        <w:tc>
          <w:tcPr>
            <w:tcW w:w="2250" w:type="dxa"/>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Hire staff</w:t>
            </w:r>
          </w:p>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 Sign MoUs with State Universities</w:t>
            </w:r>
          </w:p>
        </w:tc>
        <w:tc>
          <w:tcPr>
            <w:tcW w:w="1440" w:type="dxa"/>
            <w:shd w:val="clear" w:color="auto" w:fill="auto"/>
          </w:tcPr>
          <w:p w:rsidR="00F07E88" w:rsidRPr="00D03159" w:rsidRDefault="00F07E88" w:rsidP="008432CC">
            <w:pPr>
              <w:pStyle w:val="Header"/>
              <w:tabs>
                <w:tab w:val="clear" w:pos="4320"/>
                <w:tab w:val="clear" w:pos="8640"/>
              </w:tabs>
              <w:spacing w:line="252" w:lineRule="auto"/>
              <w:rPr>
                <w:sz w:val="16"/>
                <w:szCs w:val="16"/>
                <w:lang w:val="en-GB"/>
              </w:rPr>
            </w:pPr>
            <w:r w:rsidRPr="00D03159">
              <w:rPr>
                <w:sz w:val="16"/>
                <w:szCs w:val="16"/>
                <w:lang w:val="en-GB"/>
              </w:rPr>
              <w:t>UNDP/State Universities</w:t>
            </w:r>
          </w:p>
        </w:tc>
        <w:tc>
          <w:tcPr>
            <w:tcW w:w="1800" w:type="dxa"/>
          </w:tcPr>
          <w:p w:rsidR="00F07E88" w:rsidRPr="00D03159" w:rsidRDefault="00F07E88" w:rsidP="008432CC">
            <w:pPr>
              <w:spacing w:line="252" w:lineRule="auto"/>
              <w:jc w:val="right"/>
              <w:rPr>
                <w:b/>
                <w:sz w:val="16"/>
                <w:szCs w:val="16"/>
                <w:lang w:val="en-GB"/>
              </w:rPr>
            </w:pPr>
            <w:r w:rsidRPr="00D03159">
              <w:rPr>
                <w:b/>
                <w:sz w:val="16"/>
                <w:szCs w:val="16"/>
                <w:lang w:val="en-GB"/>
              </w:rPr>
              <w:t>$30,000</w:t>
            </w:r>
          </w:p>
        </w:tc>
      </w:tr>
    </w:tbl>
    <w:p w:rsidR="00D85FAE" w:rsidRPr="00D03159" w:rsidRDefault="00D85FAE" w:rsidP="00D03159">
      <w:pPr>
        <w:pStyle w:val="Heading1"/>
        <w:pBdr>
          <w:top w:val="single" w:sz="4" w:space="1" w:color="auto"/>
        </w:pBdr>
        <w:spacing w:before="0" w:after="0"/>
        <w:ind w:right="-781"/>
        <w:rPr>
          <w:lang w:val="en-GB"/>
        </w:rPr>
      </w:pPr>
    </w:p>
    <w:p w:rsidR="00F07E88" w:rsidRPr="00D03159" w:rsidRDefault="00F347AA" w:rsidP="00D03159">
      <w:pPr>
        <w:pStyle w:val="Heading1"/>
        <w:pBdr>
          <w:top w:val="single" w:sz="4" w:space="1" w:color="auto"/>
        </w:pBdr>
        <w:spacing w:before="0" w:after="0"/>
        <w:ind w:right="-781"/>
        <w:rPr>
          <w:rFonts w:ascii="Times New Roman" w:hAnsi="Times New Roman" w:cs="Times New Roman"/>
          <w:sz w:val="24"/>
          <w:szCs w:val="24"/>
          <w:lang w:val="en-GB"/>
        </w:rPr>
      </w:pPr>
      <w:r>
        <w:rPr>
          <w:rFonts w:ascii="Times New Roman" w:hAnsi="Times New Roman" w:cs="Times New Roman"/>
          <w:sz w:val="24"/>
          <w:szCs w:val="24"/>
          <w:lang w:val="en-GB"/>
        </w:rPr>
        <w:br w:type="page"/>
      </w:r>
      <w:r w:rsidR="00F07E88" w:rsidRPr="00D03159">
        <w:rPr>
          <w:rFonts w:ascii="Times New Roman" w:hAnsi="Times New Roman" w:cs="Times New Roman"/>
          <w:sz w:val="24"/>
          <w:szCs w:val="24"/>
          <w:lang w:val="en-GB"/>
        </w:rPr>
        <w:lastRenderedPageBreak/>
        <w:t>IV.</w:t>
      </w:r>
      <w:r w:rsidR="00F07E88" w:rsidRPr="00D03159">
        <w:rPr>
          <w:rFonts w:ascii="Times New Roman" w:hAnsi="Times New Roman" w:cs="Times New Roman"/>
          <w:sz w:val="24"/>
          <w:szCs w:val="24"/>
          <w:lang w:val="en-GB"/>
        </w:rPr>
        <w:tab/>
        <w:t>Annual Work Plan Budget Sheet</w:t>
      </w:r>
    </w:p>
    <w:p w:rsidR="00F07E88" w:rsidRPr="00D03159" w:rsidRDefault="00F07E88" w:rsidP="00D03159">
      <w:pPr>
        <w:pStyle w:val="Heading5"/>
        <w:spacing w:before="0" w:after="0"/>
        <w:jc w:val="both"/>
        <w:rPr>
          <w:sz w:val="22"/>
          <w:szCs w:val="22"/>
          <w:lang w:val="en-GB"/>
        </w:rPr>
      </w:pPr>
    </w:p>
    <w:p w:rsidR="00F07E88" w:rsidRPr="00D03159" w:rsidRDefault="00F07E88" w:rsidP="00D03159">
      <w:pPr>
        <w:pStyle w:val="Heading5"/>
        <w:spacing w:before="0" w:after="0"/>
        <w:jc w:val="both"/>
        <w:rPr>
          <w:b w:val="0"/>
          <w:sz w:val="22"/>
          <w:szCs w:val="22"/>
          <w:lang w:val="en-GB"/>
        </w:rPr>
      </w:pPr>
      <w:r w:rsidRPr="00D03159">
        <w:rPr>
          <w:i w:val="0"/>
          <w:sz w:val="22"/>
          <w:szCs w:val="22"/>
          <w:lang w:val="en-GB"/>
        </w:rPr>
        <w:t>Award:</w:t>
      </w:r>
      <w:r w:rsidRPr="00D03159">
        <w:rPr>
          <w:i w:val="0"/>
          <w:sz w:val="22"/>
          <w:szCs w:val="22"/>
          <w:lang w:val="en-GB"/>
        </w:rPr>
        <w:tab/>
      </w:r>
      <w:r w:rsidRPr="00D03159">
        <w:rPr>
          <w:b w:val="0"/>
          <w:sz w:val="22"/>
          <w:szCs w:val="22"/>
          <w:lang w:val="en-GB"/>
        </w:rPr>
        <w:tab/>
        <w:t>00042853</w:t>
      </w:r>
    </w:p>
    <w:p w:rsidR="00F07E88" w:rsidRPr="00D03159" w:rsidRDefault="00F07E88" w:rsidP="00D03159">
      <w:pPr>
        <w:jc w:val="both"/>
        <w:rPr>
          <w:sz w:val="22"/>
          <w:szCs w:val="22"/>
          <w:lang w:val="en-GB"/>
        </w:rPr>
      </w:pPr>
      <w:r w:rsidRPr="00D03159">
        <w:rPr>
          <w:b/>
          <w:sz w:val="22"/>
          <w:szCs w:val="22"/>
          <w:lang w:val="en-GB"/>
        </w:rPr>
        <w:t>Project:</w:t>
      </w:r>
      <w:r w:rsidRPr="00D03159">
        <w:rPr>
          <w:sz w:val="22"/>
          <w:szCs w:val="22"/>
          <w:lang w:val="en-GB"/>
        </w:rPr>
        <w:tab/>
      </w:r>
      <w:r w:rsidRPr="00D03159">
        <w:rPr>
          <w:sz w:val="22"/>
          <w:szCs w:val="22"/>
          <w:lang w:val="en-GB"/>
        </w:rPr>
        <w:tab/>
        <w:t xml:space="preserve">00053426 </w:t>
      </w:r>
    </w:p>
    <w:p w:rsidR="00F07E88" w:rsidRPr="00D03159" w:rsidRDefault="00F07E88" w:rsidP="00D03159">
      <w:pPr>
        <w:jc w:val="both"/>
        <w:rPr>
          <w:sz w:val="22"/>
          <w:szCs w:val="22"/>
          <w:lang w:val="en-GB"/>
        </w:rPr>
      </w:pPr>
      <w:r w:rsidRPr="00D03159">
        <w:rPr>
          <w:b/>
          <w:sz w:val="22"/>
          <w:szCs w:val="22"/>
          <w:lang w:val="en-GB"/>
        </w:rPr>
        <w:t>Title:</w:t>
      </w:r>
      <w:r w:rsidRPr="00D03159">
        <w:rPr>
          <w:sz w:val="22"/>
          <w:szCs w:val="22"/>
          <w:lang w:val="en-GB"/>
        </w:rPr>
        <w:tab/>
      </w:r>
      <w:r w:rsidRPr="00D03159">
        <w:rPr>
          <w:sz w:val="22"/>
          <w:szCs w:val="22"/>
          <w:lang w:val="en-GB"/>
        </w:rPr>
        <w:tab/>
      </w:r>
      <w:r w:rsidRPr="00D03159">
        <w:rPr>
          <w:sz w:val="22"/>
          <w:szCs w:val="22"/>
          <w:lang w:val="en-GB"/>
        </w:rPr>
        <w:tab/>
        <w:t xml:space="preserve">UNDP Rule of Law Programme in </w:t>
      </w:r>
      <w:smartTag w:uri="urn:schemas-microsoft-com:office:smarttags" w:element="place">
        <w:r w:rsidRPr="00D03159">
          <w:rPr>
            <w:sz w:val="22"/>
            <w:szCs w:val="22"/>
            <w:lang w:val="en-GB"/>
          </w:rPr>
          <w:t>Darfur</w:t>
        </w:r>
      </w:smartTag>
    </w:p>
    <w:p w:rsidR="00F07E88" w:rsidRPr="00D03159" w:rsidRDefault="00F07E88" w:rsidP="00D03159">
      <w:pPr>
        <w:jc w:val="both"/>
        <w:rPr>
          <w:sz w:val="22"/>
          <w:szCs w:val="22"/>
          <w:lang w:val="en-GB"/>
        </w:rPr>
      </w:pPr>
      <w:r w:rsidRPr="00D03159">
        <w:rPr>
          <w:b/>
          <w:sz w:val="22"/>
          <w:szCs w:val="22"/>
          <w:lang w:val="en-GB"/>
        </w:rPr>
        <w:t>Portfolio Holder:</w:t>
      </w:r>
      <w:r w:rsidRPr="00D03159">
        <w:rPr>
          <w:sz w:val="22"/>
          <w:szCs w:val="22"/>
          <w:lang w:val="en-GB"/>
        </w:rPr>
        <w:tab/>
        <w:t>Maarten Barends</w:t>
      </w:r>
    </w:p>
    <w:p w:rsidR="00F07E88" w:rsidRPr="00D03159" w:rsidRDefault="00152EFA" w:rsidP="00D03159">
      <w:pPr>
        <w:jc w:val="both"/>
        <w:rPr>
          <w:sz w:val="22"/>
          <w:szCs w:val="22"/>
          <w:lang w:val="en-GB"/>
        </w:rPr>
      </w:pPr>
      <w:r>
        <w:rPr>
          <w:b/>
          <w:sz w:val="22"/>
          <w:szCs w:val="22"/>
          <w:lang w:val="en-GB"/>
        </w:rPr>
        <w:t>Period</w:t>
      </w:r>
      <w:r w:rsidR="00F07E88" w:rsidRPr="00D03159">
        <w:rPr>
          <w:b/>
          <w:sz w:val="22"/>
          <w:szCs w:val="22"/>
          <w:lang w:val="en-GB"/>
        </w:rPr>
        <w:t>:</w:t>
      </w:r>
      <w:r>
        <w:rPr>
          <w:b/>
          <w:sz w:val="22"/>
          <w:szCs w:val="22"/>
          <w:lang w:val="en-GB"/>
        </w:rPr>
        <w:tab/>
      </w:r>
      <w:r>
        <w:rPr>
          <w:b/>
          <w:sz w:val="22"/>
          <w:szCs w:val="22"/>
          <w:lang w:val="en-GB"/>
        </w:rPr>
        <w:tab/>
      </w:r>
      <w:r>
        <w:rPr>
          <w:b/>
          <w:sz w:val="22"/>
          <w:szCs w:val="22"/>
          <w:lang w:val="en-GB"/>
        </w:rPr>
        <w:tab/>
      </w:r>
      <w:r>
        <w:rPr>
          <w:sz w:val="22"/>
          <w:szCs w:val="22"/>
          <w:lang w:val="en-GB"/>
        </w:rPr>
        <w:t>1 April 2008 - 31 March 2009</w:t>
      </w:r>
      <w:r>
        <w:rPr>
          <w:sz w:val="22"/>
          <w:szCs w:val="22"/>
          <w:lang w:val="en-GB"/>
        </w:rPr>
        <w:tab/>
      </w:r>
      <w:r>
        <w:rPr>
          <w:sz w:val="22"/>
          <w:szCs w:val="22"/>
          <w:lang w:val="en-GB"/>
        </w:rPr>
        <w:tab/>
      </w:r>
      <w:r>
        <w:rPr>
          <w:sz w:val="22"/>
          <w:szCs w:val="22"/>
          <w:lang w:val="en-GB"/>
        </w:rPr>
        <w:tab/>
      </w:r>
    </w:p>
    <w:p w:rsidR="00D03159" w:rsidRPr="00D03159" w:rsidRDefault="00D03159" w:rsidP="00D03159">
      <w:pPr>
        <w:jc w:val="both"/>
        <w:rPr>
          <w:sz w:val="22"/>
          <w:szCs w:val="22"/>
          <w:lang w:val="en-GB"/>
        </w:rPr>
      </w:pPr>
      <w:r w:rsidRPr="00D03159">
        <w:rPr>
          <w:b/>
          <w:sz w:val="22"/>
          <w:szCs w:val="22"/>
          <w:lang w:val="en-GB"/>
        </w:rPr>
        <w:t>Date:</w:t>
      </w:r>
      <w:r w:rsidR="00152EFA">
        <w:rPr>
          <w:sz w:val="22"/>
          <w:szCs w:val="22"/>
          <w:lang w:val="en-GB"/>
        </w:rPr>
        <w:tab/>
      </w:r>
      <w:r w:rsidR="00152EFA">
        <w:rPr>
          <w:sz w:val="22"/>
          <w:szCs w:val="22"/>
          <w:lang w:val="en-GB"/>
        </w:rPr>
        <w:tab/>
      </w:r>
      <w:r w:rsidR="00152EFA">
        <w:rPr>
          <w:sz w:val="22"/>
          <w:szCs w:val="22"/>
          <w:lang w:val="en-GB"/>
        </w:rPr>
        <w:tab/>
        <w:t>February 2008</w:t>
      </w:r>
      <w:r w:rsidRPr="00D03159">
        <w:rPr>
          <w:sz w:val="22"/>
          <w:szCs w:val="22"/>
          <w:lang w:val="en-GB"/>
        </w:rPr>
        <w:t xml:space="preserve"> </w:t>
      </w:r>
    </w:p>
    <w:p w:rsidR="00D03159" w:rsidRPr="00D03159" w:rsidRDefault="00D03159" w:rsidP="00D03159">
      <w:pPr>
        <w:jc w:val="both"/>
        <w:rPr>
          <w:b/>
          <w:sz w:val="22"/>
          <w:szCs w:val="22"/>
          <w:lang w:val="en-GB"/>
        </w:rPr>
      </w:pPr>
    </w:p>
    <w:tbl>
      <w:tblPr>
        <w:tblpPr w:leftFromText="180" w:rightFromText="180" w:vertAnchor="text" w:horzAnchor="margin" w:tblpXSpec="center" w:tblpY="168"/>
        <w:tblW w:w="5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1753"/>
        <w:gridCol w:w="447"/>
        <w:gridCol w:w="485"/>
        <w:gridCol w:w="481"/>
        <w:gridCol w:w="485"/>
        <w:gridCol w:w="1435"/>
        <w:gridCol w:w="960"/>
        <w:gridCol w:w="1074"/>
        <w:gridCol w:w="960"/>
      </w:tblGrid>
      <w:tr w:rsidR="00D03159" w:rsidRPr="00D03159" w:rsidTr="00152EFA">
        <w:trPr>
          <w:cantSplit/>
          <w:trHeight w:val="135"/>
        </w:trPr>
        <w:tc>
          <w:tcPr>
            <w:tcW w:w="733" w:type="pct"/>
            <w:vMerge w:val="restart"/>
            <w:shd w:val="clear" w:color="auto" w:fill="C0C0C0"/>
          </w:tcPr>
          <w:p w:rsidR="00D03159" w:rsidRPr="00D03159" w:rsidRDefault="00D03159" w:rsidP="00D03159">
            <w:pPr>
              <w:spacing w:line="252" w:lineRule="auto"/>
              <w:jc w:val="center"/>
              <w:rPr>
                <w:b/>
                <w:bCs/>
                <w:sz w:val="16"/>
                <w:szCs w:val="16"/>
                <w:lang w:val="en-GB"/>
              </w:rPr>
            </w:pPr>
            <w:r w:rsidRPr="00D03159">
              <w:rPr>
                <w:b/>
                <w:bCs/>
                <w:sz w:val="16"/>
                <w:szCs w:val="16"/>
                <w:lang w:val="en-GB"/>
              </w:rPr>
              <w:t>EXPECTED CP OUTPUTS</w:t>
            </w:r>
          </w:p>
          <w:p w:rsidR="00D03159" w:rsidRPr="00D03159" w:rsidRDefault="00D03159" w:rsidP="00D03159">
            <w:pPr>
              <w:spacing w:line="252" w:lineRule="auto"/>
              <w:rPr>
                <w:b/>
                <w:i/>
                <w:sz w:val="16"/>
                <w:szCs w:val="16"/>
                <w:lang w:val="en-GB"/>
              </w:rPr>
            </w:pPr>
          </w:p>
        </w:tc>
        <w:tc>
          <w:tcPr>
            <w:tcW w:w="926" w:type="pct"/>
            <w:vMerge w:val="restart"/>
            <w:shd w:val="clear" w:color="auto" w:fill="C0C0C0"/>
          </w:tcPr>
          <w:p w:rsidR="00D03159" w:rsidRPr="00D03159" w:rsidRDefault="00D03159" w:rsidP="00D03159">
            <w:pPr>
              <w:spacing w:line="252" w:lineRule="auto"/>
              <w:jc w:val="center"/>
              <w:rPr>
                <w:b/>
                <w:bCs/>
                <w:sz w:val="16"/>
                <w:szCs w:val="16"/>
                <w:lang w:val="en-GB"/>
              </w:rPr>
            </w:pPr>
            <w:r w:rsidRPr="00D03159">
              <w:rPr>
                <w:b/>
                <w:bCs/>
                <w:sz w:val="16"/>
                <w:szCs w:val="16"/>
                <w:lang w:val="en-GB"/>
              </w:rPr>
              <w:t>PLANNED ACTIVITIES</w:t>
            </w:r>
          </w:p>
          <w:p w:rsidR="00D03159" w:rsidRPr="00D03159" w:rsidRDefault="00D03159" w:rsidP="00D03159">
            <w:pPr>
              <w:spacing w:line="252" w:lineRule="auto"/>
              <w:rPr>
                <w:iCs/>
                <w:sz w:val="16"/>
                <w:szCs w:val="16"/>
                <w:lang w:val="en-GB"/>
              </w:rPr>
            </w:pPr>
            <w:r w:rsidRPr="00D03159">
              <w:rPr>
                <w:i/>
                <w:iCs/>
                <w:sz w:val="16"/>
                <w:szCs w:val="16"/>
                <w:lang w:val="en-GB"/>
              </w:rPr>
              <w:t>List all activities including M&amp;E to be undertaken during the year towards stated CP outputs</w:t>
            </w:r>
          </w:p>
        </w:tc>
        <w:tc>
          <w:tcPr>
            <w:tcW w:w="1002" w:type="pct"/>
            <w:gridSpan w:val="4"/>
            <w:shd w:val="clear" w:color="auto" w:fill="C0C0C0"/>
          </w:tcPr>
          <w:p w:rsidR="00D03159" w:rsidRPr="00D03159" w:rsidRDefault="00D03159" w:rsidP="00D03159">
            <w:pPr>
              <w:spacing w:line="252" w:lineRule="auto"/>
              <w:jc w:val="center"/>
              <w:rPr>
                <w:sz w:val="16"/>
                <w:szCs w:val="16"/>
                <w:lang w:val="en-GB"/>
              </w:rPr>
            </w:pPr>
            <w:r w:rsidRPr="00D03159">
              <w:rPr>
                <w:b/>
                <w:bCs/>
                <w:sz w:val="16"/>
                <w:szCs w:val="16"/>
                <w:lang w:val="en-GB"/>
              </w:rPr>
              <w:t>TIMEFRAME</w:t>
            </w:r>
          </w:p>
        </w:tc>
        <w:tc>
          <w:tcPr>
            <w:tcW w:w="758" w:type="pct"/>
            <w:vMerge w:val="restart"/>
            <w:shd w:val="clear" w:color="auto" w:fill="C0C0C0"/>
          </w:tcPr>
          <w:p w:rsidR="00D03159" w:rsidRPr="00D03159" w:rsidRDefault="00D03159" w:rsidP="00D03159">
            <w:pPr>
              <w:spacing w:line="252" w:lineRule="auto"/>
              <w:jc w:val="center"/>
              <w:rPr>
                <w:sz w:val="16"/>
                <w:szCs w:val="16"/>
                <w:lang w:val="en-GB"/>
              </w:rPr>
            </w:pPr>
            <w:r w:rsidRPr="00D03159">
              <w:rPr>
                <w:b/>
                <w:bCs/>
                <w:sz w:val="16"/>
                <w:szCs w:val="16"/>
                <w:lang w:val="en-GB"/>
              </w:rPr>
              <w:t>RESPONSIBLE PARTY</w:t>
            </w:r>
          </w:p>
        </w:tc>
        <w:tc>
          <w:tcPr>
            <w:tcW w:w="1580" w:type="pct"/>
            <w:gridSpan w:val="3"/>
            <w:shd w:val="clear" w:color="auto" w:fill="C0C0C0"/>
          </w:tcPr>
          <w:p w:rsidR="00D03159" w:rsidRPr="00D03159" w:rsidRDefault="00D03159" w:rsidP="00D03159">
            <w:pPr>
              <w:spacing w:line="252" w:lineRule="auto"/>
              <w:jc w:val="center"/>
              <w:rPr>
                <w:sz w:val="16"/>
                <w:szCs w:val="16"/>
                <w:lang w:val="en-GB"/>
              </w:rPr>
            </w:pPr>
            <w:r w:rsidRPr="00D03159">
              <w:rPr>
                <w:b/>
                <w:bCs/>
                <w:sz w:val="16"/>
                <w:szCs w:val="16"/>
                <w:lang w:val="en-GB"/>
              </w:rPr>
              <w:t>PLANNED BUDGET</w:t>
            </w:r>
          </w:p>
        </w:tc>
      </w:tr>
      <w:tr w:rsidR="00D03159" w:rsidRPr="00D03159" w:rsidTr="00152EFA">
        <w:trPr>
          <w:cantSplit/>
          <w:trHeight w:val="135"/>
        </w:trPr>
        <w:tc>
          <w:tcPr>
            <w:tcW w:w="733" w:type="pct"/>
            <w:vMerge/>
            <w:shd w:val="clear" w:color="auto" w:fill="C0C0C0"/>
          </w:tcPr>
          <w:p w:rsidR="00D03159" w:rsidRPr="00D03159" w:rsidRDefault="00D03159" w:rsidP="00D03159">
            <w:pPr>
              <w:spacing w:line="252" w:lineRule="auto"/>
              <w:rPr>
                <w:b/>
                <w:i/>
                <w:sz w:val="16"/>
                <w:szCs w:val="16"/>
                <w:lang w:val="en-GB"/>
              </w:rPr>
            </w:pPr>
          </w:p>
        </w:tc>
        <w:tc>
          <w:tcPr>
            <w:tcW w:w="926" w:type="pct"/>
            <w:vMerge/>
            <w:shd w:val="clear" w:color="auto" w:fill="C0C0C0"/>
          </w:tcPr>
          <w:p w:rsidR="00D03159" w:rsidRPr="00D03159" w:rsidRDefault="00D03159" w:rsidP="00D03159">
            <w:pPr>
              <w:spacing w:line="252" w:lineRule="auto"/>
              <w:rPr>
                <w:iCs/>
                <w:sz w:val="16"/>
                <w:szCs w:val="16"/>
                <w:lang w:val="en-GB"/>
              </w:rPr>
            </w:pPr>
          </w:p>
        </w:tc>
        <w:tc>
          <w:tcPr>
            <w:tcW w:w="236" w:type="pct"/>
            <w:shd w:val="clear" w:color="auto" w:fill="C0C0C0"/>
          </w:tcPr>
          <w:p w:rsidR="00D03159" w:rsidRPr="00D03159" w:rsidRDefault="00152EFA" w:rsidP="00D03159">
            <w:pPr>
              <w:spacing w:line="252" w:lineRule="auto"/>
              <w:jc w:val="both"/>
              <w:rPr>
                <w:sz w:val="16"/>
                <w:szCs w:val="16"/>
                <w:lang w:val="en-GB"/>
              </w:rPr>
            </w:pPr>
            <w:r>
              <w:rPr>
                <w:sz w:val="16"/>
                <w:szCs w:val="16"/>
                <w:lang w:val="en-GB"/>
              </w:rPr>
              <w:t>Q2</w:t>
            </w:r>
          </w:p>
        </w:tc>
        <w:tc>
          <w:tcPr>
            <w:tcW w:w="256" w:type="pct"/>
            <w:shd w:val="clear" w:color="auto" w:fill="C0C0C0"/>
          </w:tcPr>
          <w:p w:rsidR="00D03159" w:rsidRPr="00D03159" w:rsidRDefault="00152EFA" w:rsidP="00D03159">
            <w:pPr>
              <w:spacing w:line="252" w:lineRule="auto"/>
              <w:jc w:val="both"/>
              <w:rPr>
                <w:sz w:val="16"/>
                <w:szCs w:val="16"/>
                <w:lang w:val="en-GB"/>
              </w:rPr>
            </w:pPr>
            <w:r>
              <w:rPr>
                <w:sz w:val="16"/>
                <w:szCs w:val="16"/>
                <w:lang w:val="en-GB"/>
              </w:rPr>
              <w:t>Q3</w:t>
            </w:r>
          </w:p>
        </w:tc>
        <w:tc>
          <w:tcPr>
            <w:tcW w:w="254" w:type="pct"/>
            <w:shd w:val="clear" w:color="auto" w:fill="C0C0C0"/>
          </w:tcPr>
          <w:p w:rsidR="00D03159" w:rsidRPr="00D03159" w:rsidRDefault="00152EFA" w:rsidP="00D03159">
            <w:pPr>
              <w:spacing w:line="252" w:lineRule="auto"/>
              <w:jc w:val="both"/>
              <w:rPr>
                <w:sz w:val="16"/>
                <w:szCs w:val="16"/>
                <w:lang w:val="en-GB"/>
              </w:rPr>
            </w:pPr>
            <w:r>
              <w:rPr>
                <w:sz w:val="16"/>
                <w:szCs w:val="16"/>
                <w:lang w:val="en-GB"/>
              </w:rPr>
              <w:t>Q4</w:t>
            </w:r>
          </w:p>
        </w:tc>
        <w:tc>
          <w:tcPr>
            <w:tcW w:w="256" w:type="pct"/>
            <w:shd w:val="clear" w:color="auto" w:fill="C0C0C0"/>
          </w:tcPr>
          <w:p w:rsidR="00D03159" w:rsidRPr="00D03159" w:rsidRDefault="00152EFA" w:rsidP="00D03159">
            <w:pPr>
              <w:spacing w:line="252" w:lineRule="auto"/>
              <w:jc w:val="both"/>
              <w:rPr>
                <w:sz w:val="16"/>
                <w:szCs w:val="16"/>
                <w:lang w:val="en-GB"/>
              </w:rPr>
            </w:pPr>
            <w:r>
              <w:rPr>
                <w:sz w:val="16"/>
                <w:szCs w:val="16"/>
                <w:lang w:val="en-GB"/>
              </w:rPr>
              <w:t>Q1</w:t>
            </w:r>
          </w:p>
        </w:tc>
        <w:tc>
          <w:tcPr>
            <w:tcW w:w="758" w:type="pct"/>
            <w:vMerge/>
            <w:shd w:val="clear" w:color="auto" w:fill="C0C0C0"/>
          </w:tcPr>
          <w:p w:rsidR="00D03159" w:rsidRPr="00D03159" w:rsidRDefault="00D03159" w:rsidP="00D03159">
            <w:pPr>
              <w:spacing w:line="252" w:lineRule="auto"/>
              <w:rPr>
                <w:sz w:val="16"/>
                <w:szCs w:val="16"/>
                <w:lang w:val="en-GB"/>
              </w:rPr>
            </w:pPr>
          </w:p>
        </w:tc>
        <w:tc>
          <w:tcPr>
            <w:tcW w:w="507" w:type="pct"/>
            <w:shd w:val="clear" w:color="auto" w:fill="C0C0C0"/>
          </w:tcPr>
          <w:p w:rsidR="00D03159" w:rsidRPr="00D03159" w:rsidRDefault="00D03159" w:rsidP="00D03159">
            <w:pPr>
              <w:spacing w:line="252" w:lineRule="auto"/>
              <w:jc w:val="center"/>
              <w:rPr>
                <w:b/>
                <w:sz w:val="16"/>
                <w:szCs w:val="16"/>
                <w:lang w:val="en-GB"/>
              </w:rPr>
            </w:pPr>
            <w:r w:rsidRPr="00D03159">
              <w:rPr>
                <w:b/>
                <w:sz w:val="16"/>
                <w:szCs w:val="16"/>
                <w:lang w:val="en-GB"/>
              </w:rPr>
              <w:t>Source of Funds</w:t>
            </w:r>
          </w:p>
          <w:p w:rsidR="00D03159" w:rsidRPr="00D03159" w:rsidRDefault="00D03159" w:rsidP="00D03159">
            <w:pPr>
              <w:spacing w:line="252" w:lineRule="auto"/>
              <w:jc w:val="center"/>
              <w:rPr>
                <w:b/>
                <w:sz w:val="16"/>
                <w:szCs w:val="16"/>
                <w:lang w:val="en-GB"/>
              </w:rPr>
            </w:pPr>
          </w:p>
          <w:p w:rsidR="00D03159" w:rsidRPr="00D03159" w:rsidRDefault="00D03159" w:rsidP="00D03159">
            <w:pPr>
              <w:spacing w:line="252" w:lineRule="auto"/>
              <w:jc w:val="both"/>
              <w:rPr>
                <w:sz w:val="16"/>
                <w:szCs w:val="16"/>
                <w:lang w:val="en-GB"/>
              </w:rPr>
            </w:pPr>
          </w:p>
        </w:tc>
        <w:tc>
          <w:tcPr>
            <w:tcW w:w="566" w:type="pct"/>
            <w:shd w:val="clear" w:color="auto" w:fill="C0C0C0"/>
          </w:tcPr>
          <w:p w:rsidR="00D03159" w:rsidRPr="00D03159" w:rsidRDefault="00D03159" w:rsidP="00D03159">
            <w:pPr>
              <w:spacing w:line="252" w:lineRule="auto"/>
              <w:jc w:val="center"/>
              <w:rPr>
                <w:sz w:val="16"/>
                <w:szCs w:val="16"/>
                <w:lang w:val="en-GB"/>
              </w:rPr>
            </w:pPr>
            <w:r w:rsidRPr="00D03159">
              <w:rPr>
                <w:b/>
                <w:sz w:val="16"/>
                <w:szCs w:val="16"/>
                <w:lang w:val="en-GB"/>
              </w:rPr>
              <w:t>Budget Description</w:t>
            </w:r>
          </w:p>
        </w:tc>
        <w:tc>
          <w:tcPr>
            <w:tcW w:w="507" w:type="pct"/>
            <w:shd w:val="clear" w:color="auto" w:fill="C0C0C0"/>
          </w:tcPr>
          <w:p w:rsidR="00D03159" w:rsidRPr="00D03159" w:rsidRDefault="00D03159" w:rsidP="00D03159">
            <w:pPr>
              <w:jc w:val="center"/>
              <w:rPr>
                <w:sz w:val="16"/>
                <w:szCs w:val="16"/>
                <w:lang w:val="en-GB"/>
              </w:rPr>
            </w:pPr>
            <w:r w:rsidRPr="00D03159">
              <w:rPr>
                <w:b/>
                <w:sz w:val="16"/>
                <w:szCs w:val="16"/>
                <w:lang w:val="en-GB"/>
              </w:rPr>
              <w:t>TOTAL</w:t>
            </w:r>
          </w:p>
        </w:tc>
      </w:tr>
      <w:tr w:rsidR="00D03159" w:rsidRPr="00D03159" w:rsidTr="00152EFA">
        <w:trPr>
          <w:cantSplit/>
          <w:trHeight w:val="135"/>
        </w:trPr>
        <w:tc>
          <w:tcPr>
            <w:tcW w:w="733" w:type="pct"/>
            <w:vMerge w:val="restart"/>
          </w:tcPr>
          <w:p w:rsidR="00D03159" w:rsidRPr="00D03159" w:rsidRDefault="00D03159" w:rsidP="00D03159">
            <w:pPr>
              <w:spacing w:line="252" w:lineRule="auto"/>
              <w:rPr>
                <w:b/>
                <w:i/>
                <w:sz w:val="16"/>
                <w:szCs w:val="16"/>
                <w:lang w:val="en-GB"/>
              </w:rPr>
            </w:pPr>
            <w:r w:rsidRPr="00D03159">
              <w:rPr>
                <w:b/>
                <w:i/>
                <w:sz w:val="16"/>
                <w:szCs w:val="16"/>
                <w:lang w:val="en-GB"/>
              </w:rPr>
              <w:t xml:space="preserve">Management UNDP Rule of Law Programme in </w:t>
            </w:r>
            <w:smartTag w:uri="urn:schemas-microsoft-com:office:smarttags" w:element="place">
              <w:r w:rsidRPr="00D03159">
                <w:rPr>
                  <w:b/>
                  <w:i/>
                  <w:sz w:val="16"/>
                  <w:szCs w:val="16"/>
                  <w:lang w:val="en-GB"/>
                </w:rPr>
                <w:t>Darfur</w:t>
              </w:r>
            </w:smartTag>
          </w:p>
        </w:tc>
        <w:tc>
          <w:tcPr>
            <w:tcW w:w="926" w:type="pct"/>
          </w:tcPr>
          <w:p w:rsidR="00D03159" w:rsidRPr="00D03159" w:rsidRDefault="00D03159" w:rsidP="00D03159">
            <w:pPr>
              <w:spacing w:line="252" w:lineRule="auto"/>
              <w:rPr>
                <w:iCs/>
                <w:sz w:val="16"/>
                <w:szCs w:val="16"/>
                <w:lang w:val="en-GB"/>
              </w:rPr>
            </w:pPr>
            <w:r w:rsidRPr="00D03159">
              <w:rPr>
                <w:iCs/>
                <w:sz w:val="16"/>
                <w:szCs w:val="16"/>
                <w:lang w:val="en-GB"/>
              </w:rPr>
              <w:t>Recruit and remunerate UNDP staff</w:t>
            </w:r>
          </w:p>
        </w:tc>
        <w:tc>
          <w:tcPr>
            <w:tcW w:w="23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Pr>
          <w:p w:rsidR="00D03159" w:rsidRPr="00D03159" w:rsidRDefault="00D03159" w:rsidP="00D03159">
            <w:pPr>
              <w:spacing w:line="252" w:lineRule="auto"/>
              <w:rPr>
                <w:sz w:val="16"/>
                <w:szCs w:val="16"/>
                <w:lang w:val="en-GB"/>
              </w:rPr>
            </w:pPr>
            <w:r w:rsidRPr="00D03159">
              <w:rPr>
                <w:sz w:val="16"/>
                <w:szCs w:val="16"/>
                <w:lang w:val="en-GB"/>
              </w:rPr>
              <w:t>UNDP</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71000</w:t>
            </w:r>
          </w:p>
        </w:tc>
        <w:tc>
          <w:tcPr>
            <w:tcW w:w="507" w:type="pct"/>
          </w:tcPr>
          <w:p w:rsidR="00D03159" w:rsidRPr="00D03159" w:rsidRDefault="00D03159" w:rsidP="00D03159">
            <w:pPr>
              <w:spacing w:line="252" w:lineRule="auto"/>
              <w:jc w:val="right"/>
              <w:rPr>
                <w:sz w:val="16"/>
                <w:szCs w:val="16"/>
                <w:lang w:val="en-GB"/>
              </w:rPr>
            </w:pPr>
            <w:r w:rsidRPr="00D03159">
              <w:rPr>
                <w:sz w:val="16"/>
                <w:szCs w:val="16"/>
                <w:lang w:val="en-GB"/>
              </w:rPr>
              <w:t>998,400</w:t>
            </w:r>
          </w:p>
        </w:tc>
      </w:tr>
      <w:tr w:rsidR="00D03159" w:rsidRPr="00D03159" w:rsidTr="00152EFA">
        <w:trPr>
          <w:cantSplit/>
          <w:trHeight w:val="90"/>
        </w:trPr>
        <w:tc>
          <w:tcPr>
            <w:tcW w:w="733" w:type="pct"/>
            <w:vMerge/>
          </w:tcPr>
          <w:p w:rsidR="00D03159" w:rsidRPr="00D03159" w:rsidRDefault="00D03159" w:rsidP="00D03159">
            <w:pPr>
              <w:spacing w:line="252" w:lineRule="auto"/>
              <w:jc w:val="both"/>
              <w:rPr>
                <w:b/>
                <w:i/>
                <w:sz w:val="16"/>
                <w:szCs w:val="16"/>
                <w:lang w:val="en-GB"/>
              </w:rPr>
            </w:pPr>
          </w:p>
        </w:tc>
        <w:tc>
          <w:tcPr>
            <w:tcW w:w="926" w:type="pct"/>
          </w:tcPr>
          <w:p w:rsidR="00D03159" w:rsidRPr="00D03159" w:rsidRDefault="00D03159" w:rsidP="00D03159">
            <w:pPr>
              <w:spacing w:line="252" w:lineRule="auto"/>
              <w:rPr>
                <w:sz w:val="16"/>
                <w:szCs w:val="16"/>
                <w:lang w:val="en-GB"/>
              </w:rPr>
            </w:pPr>
            <w:r w:rsidRPr="00D03159">
              <w:rPr>
                <w:sz w:val="16"/>
                <w:szCs w:val="16"/>
                <w:lang w:val="en-GB"/>
              </w:rPr>
              <w:t>Cost-sharing programme delivery costs *</w:t>
            </w:r>
          </w:p>
        </w:tc>
        <w:tc>
          <w:tcPr>
            <w:tcW w:w="23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Pr>
          <w:p w:rsidR="00D03159" w:rsidRPr="00D03159" w:rsidRDefault="00D03159" w:rsidP="00D03159">
            <w:pPr>
              <w:spacing w:line="252" w:lineRule="auto"/>
              <w:rPr>
                <w:sz w:val="16"/>
                <w:szCs w:val="16"/>
                <w:lang w:val="en-GB"/>
              </w:rPr>
            </w:pPr>
            <w:r w:rsidRPr="00D03159">
              <w:rPr>
                <w:sz w:val="16"/>
                <w:szCs w:val="16"/>
                <w:lang w:val="en-GB"/>
              </w:rPr>
              <w:t>UNDP</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72000</w:t>
            </w:r>
          </w:p>
        </w:tc>
        <w:tc>
          <w:tcPr>
            <w:tcW w:w="507" w:type="pct"/>
          </w:tcPr>
          <w:p w:rsidR="00D03159" w:rsidRPr="00D03159" w:rsidRDefault="00D03159" w:rsidP="00D03159">
            <w:pPr>
              <w:spacing w:line="252" w:lineRule="auto"/>
              <w:jc w:val="right"/>
              <w:rPr>
                <w:sz w:val="16"/>
                <w:szCs w:val="16"/>
                <w:lang w:val="en-GB"/>
              </w:rPr>
            </w:pPr>
            <w:r w:rsidRPr="00D03159">
              <w:rPr>
                <w:sz w:val="16"/>
                <w:szCs w:val="16"/>
                <w:lang w:val="en-GB"/>
              </w:rPr>
              <w:t>1,140,000</w:t>
            </w:r>
          </w:p>
        </w:tc>
      </w:tr>
      <w:tr w:rsidR="00D03159" w:rsidRPr="00D03159" w:rsidTr="00152EFA">
        <w:trPr>
          <w:cantSplit/>
          <w:trHeight w:val="90"/>
        </w:trPr>
        <w:tc>
          <w:tcPr>
            <w:tcW w:w="733" w:type="pct"/>
            <w:vMerge/>
          </w:tcPr>
          <w:p w:rsidR="00D03159" w:rsidRPr="00D03159" w:rsidRDefault="00D03159" w:rsidP="00D03159">
            <w:pPr>
              <w:spacing w:line="252" w:lineRule="auto"/>
              <w:jc w:val="both"/>
              <w:rPr>
                <w:b/>
                <w:i/>
                <w:sz w:val="16"/>
                <w:szCs w:val="16"/>
                <w:lang w:val="en-GB"/>
              </w:rPr>
            </w:pPr>
          </w:p>
        </w:tc>
        <w:tc>
          <w:tcPr>
            <w:tcW w:w="926" w:type="pct"/>
          </w:tcPr>
          <w:p w:rsidR="00D03159" w:rsidRPr="00D03159" w:rsidRDefault="00D03159" w:rsidP="00D03159">
            <w:pPr>
              <w:spacing w:line="252" w:lineRule="auto"/>
              <w:rPr>
                <w:sz w:val="16"/>
                <w:szCs w:val="16"/>
                <w:lang w:val="en-GB"/>
              </w:rPr>
            </w:pPr>
            <w:r w:rsidRPr="00D03159">
              <w:rPr>
                <w:sz w:val="16"/>
                <w:szCs w:val="16"/>
                <w:lang w:val="en-GB"/>
              </w:rPr>
              <w:t>Contribution to security costs</w:t>
            </w:r>
          </w:p>
        </w:tc>
        <w:tc>
          <w:tcPr>
            <w:tcW w:w="23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Pr>
          <w:p w:rsidR="00D03159" w:rsidRPr="00D03159" w:rsidRDefault="00D03159" w:rsidP="00D03159">
            <w:pPr>
              <w:spacing w:line="252" w:lineRule="auto"/>
              <w:rPr>
                <w:sz w:val="16"/>
                <w:szCs w:val="16"/>
                <w:lang w:val="en-GB"/>
              </w:rPr>
            </w:pPr>
            <w:r w:rsidRPr="00D03159">
              <w:rPr>
                <w:sz w:val="16"/>
                <w:szCs w:val="16"/>
                <w:lang w:val="en-GB"/>
              </w:rPr>
              <w:t>UNDP</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73000</w:t>
            </w:r>
          </w:p>
        </w:tc>
        <w:tc>
          <w:tcPr>
            <w:tcW w:w="507" w:type="pct"/>
          </w:tcPr>
          <w:p w:rsidR="00D03159" w:rsidRPr="00D03159" w:rsidRDefault="00D03159" w:rsidP="00D03159">
            <w:pPr>
              <w:spacing w:line="252" w:lineRule="auto"/>
              <w:jc w:val="right"/>
              <w:rPr>
                <w:sz w:val="16"/>
                <w:szCs w:val="16"/>
                <w:lang w:val="en-GB"/>
              </w:rPr>
            </w:pPr>
            <w:r w:rsidRPr="00D03159">
              <w:rPr>
                <w:sz w:val="16"/>
                <w:szCs w:val="16"/>
                <w:lang w:val="en-GB"/>
              </w:rPr>
              <w:t>71,208</w:t>
            </w:r>
          </w:p>
        </w:tc>
      </w:tr>
      <w:tr w:rsidR="00D03159" w:rsidRPr="00D03159" w:rsidTr="00152EFA">
        <w:trPr>
          <w:cantSplit/>
          <w:trHeight w:val="90"/>
        </w:trPr>
        <w:tc>
          <w:tcPr>
            <w:tcW w:w="733" w:type="pct"/>
          </w:tcPr>
          <w:p w:rsidR="00D03159" w:rsidRPr="00D03159" w:rsidRDefault="00D03159" w:rsidP="00D03159">
            <w:pPr>
              <w:spacing w:line="252" w:lineRule="auto"/>
              <w:rPr>
                <w:b/>
                <w:i/>
                <w:sz w:val="16"/>
                <w:szCs w:val="16"/>
                <w:lang w:val="en-GB"/>
              </w:rPr>
            </w:pPr>
            <w:r w:rsidRPr="00D03159">
              <w:rPr>
                <w:b/>
                <w:i/>
                <w:sz w:val="16"/>
                <w:szCs w:val="16"/>
                <w:lang w:val="en-GB"/>
              </w:rPr>
              <w:t xml:space="preserve">Human rights awareness in </w:t>
            </w:r>
            <w:smartTag w:uri="urn:schemas-microsoft-com:office:smarttags" w:element="place">
              <w:r w:rsidRPr="00D03159">
                <w:rPr>
                  <w:b/>
                  <w:i/>
                  <w:sz w:val="16"/>
                  <w:szCs w:val="16"/>
                  <w:lang w:val="en-GB"/>
                </w:rPr>
                <w:t>Darfur</w:t>
              </w:r>
            </w:smartTag>
            <w:r w:rsidRPr="00D03159">
              <w:rPr>
                <w:b/>
                <w:i/>
                <w:sz w:val="16"/>
                <w:szCs w:val="16"/>
                <w:lang w:val="en-GB"/>
              </w:rPr>
              <w:t xml:space="preserve"> is enhanced</w:t>
            </w:r>
          </w:p>
        </w:tc>
        <w:tc>
          <w:tcPr>
            <w:tcW w:w="926" w:type="pct"/>
            <w:tcBorders>
              <w:bottom w:val="single" w:sz="4" w:space="0" w:color="auto"/>
            </w:tcBorders>
          </w:tcPr>
          <w:p w:rsidR="00D03159" w:rsidRPr="00D03159" w:rsidRDefault="00D03159" w:rsidP="00D03159">
            <w:pPr>
              <w:spacing w:line="252" w:lineRule="auto"/>
              <w:rPr>
                <w:sz w:val="16"/>
                <w:szCs w:val="16"/>
                <w:lang w:val="en-GB"/>
              </w:rPr>
            </w:pPr>
            <w:bookmarkStart w:id="6" w:name="OLE_LINK1"/>
            <w:bookmarkStart w:id="7" w:name="OLE_LINK2"/>
            <w:r w:rsidRPr="00D03159">
              <w:rPr>
                <w:sz w:val="16"/>
                <w:szCs w:val="16"/>
                <w:lang w:val="en-GB"/>
              </w:rPr>
              <w:t>Conduct awareness raising activities on human rights and rule of law</w:t>
            </w:r>
            <w:bookmarkEnd w:id="6"/>
            <w:bookmarkEnd w:id="7"/>
          </w:p>
        </w:tc>
        <w:tc>
          <w:tcPr>
            <w:tcW w:w="23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ACHR/UNDP</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Dutch</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72100</w:t>
            </w:r>
          </w:p>
        </w:tc>
        <w:tc>
          <w:tcPr>
            <w:tcW w:w="507" w:type="pct"/>
            <w:tcBorders>
              <w:bottom w:val="single" w:sz="4" w:space="0" w:color="auto"/>
            </w:tcBorders>
          </w:tcPr>
          <w:p w:rsidR="00D03159" w:rsidRPr="00D03159" w:rsidRDefault="00D03159" w:rsidP="00D03159">
            <w:pPr>
              <w:spacing w:line="252" w:lineRule="auto"/>
              <w:jc w:val="right"/>
              <w:rPr>
                <w:sz w:val="16"/>
                <w:szCs w:val="16"/>
                <w:lang w:val="en-GB"/>
              </w:rPr>
            </w:pPr>
            <w:r w:rsidRPr="00D03159">
              <w:rPr>
                <w:sz w:val="16"/>
                <w:szCs w:val="16"/>
                <w:lang w:val="en-GB"/>
              </w:rPr>
              <w:t>300,000</w:t>
            </w:r>
          </w:p>
        </w:tc>
      </w:tr>
      <w:tr w:rsidR="00D03159" w:rsidRPr="00D03159" w:rsidTr="00152EFA">
        <w:trPr>
          <w:cantSplit/>
          <w:trHeight w:val="90"/>
        </w:trPr>
        <w:tc>
          <w:tcPr>
            <w:tcW w:w="733" w:type="pct"/>
            <w:vMerge w:val="restart"/>
          </w:tcPr>
          <w:p w:rsidR="00D03159" w:rsidRPr="00D03159" w:rsidRDefault="00D03159" w:rsidP="00D03159">
            <w:pPr>
              <w:spacing w:line="252" w:lineRule="auto"/>
              <w:rPr>
                <w:b/>
                <w:i/>
                <w:sz w:val="16"/>
                <w:szCs w:val="16"/>
                <w:lang w:val="en-GB"/>
              </w:rPr>
            </w:pPr>
            <w:r w:rsidRPr="00D03159">
              <w:rPr>
                <w:b/>
                <w:i/>
                <w:sz w:val="16"/>
                <w:szCs w:val="16"/>
                <w:lang w:val="en-GB"/>
              </w:rPr>
              <w:t>Local communities are empowered and access to justice is improved</w:t>
            </w:r>
          </w:p>
        </w:tc>
        <w:tc>
          <w:tcPr>
            <w:tcW w:w="926"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 xml:space="preserve">Operate seven Legal Aid Centres and paralegal groups across </w:t>
            </w:r>
            <w:smartTag w:uri="urn:schemas-microsoft-com:office:smarttags" w:element="place">
              <w:r w:rsidRPr="00D03159">
                <w:rPr>
                  <w:sz w:val="16"/>
                  <w:szCs w:val="16"/>
                  <w:lang w:val="en-GB"/>
                </w:rPr>
                <w:t>Darfur</w:t>
              </w:r>
            </w:smartTag>
          </w:p>
        </w:tc>
        <w:tc>
          <w:tcPr>
            <w:tcW w:w="23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UNDP/IRC</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72100</w:t>
            </w:r>
          </w:p>
        </w:tc>
        <w:tc>
          <w:tcPr>
            <w:tcW w:w="507" w:type="pct"/>
            <w:tcBorders>
              <w:bottom w:val="single" w:sz="4" w:space="0" w:color="auto"/>
            </w:tcBorders>
          </w:tcPr>
          <w:p w:rsidR="00D03159" w:rsidRPr="00D03159" w:rsidRDefault="00D03159" w:rsidP="00D03159">
            <w:pPr>
              <w:spacing w:line="252" w:lineRule="auto"/>
              <w:jc w:val="right"/>
              <w:rPr>
                <w:sz w:val="16"/>
                <w:szCs w:val="16"/>
                <w:lang w:val="en-GB"/>
              </w:rPr>
            </w:pPr>
            <w:r w:rsidRPr="00D03159">
              <w:rPr>
                <w:sz w:val="16"/>
                <w:szCs w:val="16"/>
                <w:lang w:val="en-GB"/>
              </w:rPr>
              <w:t>560,000</w:t>
            </w:r>
          </w:p>
        </w:tc>
      </w:tr>
      <w:tr w:rsidR="00D03159" w:rsidRPr="00D03159" w:rsidTr="00152EFA">
        <w:trPr>
          <w:cantSplit/>
          <w:trHeight w:val="90"/>
        </w:trPr>
        <w:tc>
          <w:tcPr>
            <w:tcW w:w="733" w:type="pct"/>
            <w:vMerge/>
          </w:tcPr>
          <w:p w:rsidR="00D03159" w:rsidRPr="00D03159" w:rsidRDefault="00D03159" w:rsidP="00D03159">
            <w:pPr>
              <w:spacing w:line="252" w:lineRule="auto"/>
              <w:rPr>
                <w:b/>
                <w:i/>
                <w:sz w:val="16"/>
                <w:szCs w:val="16"/>
                <w:lang w:val="en-GB"/>
              </w:rPr>
            </w:pPr>
          </w:p>
        </w:tc>
        <w:tc>
          <w:tcPr>
            <w:tcW w:w="926"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Conduct training for paralegals</w:t>
            </w:r>
          </w:p>
        </w:tc>
        <w:tc>
          <w:tcPr>
            <w:tcW w:w="23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UNDP/IRC</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72100</w:t>
            </w:r>
          </w:p>
        </w:tc>
        <w:tc>
          <w:tcPr>
            <w:tcW w:w="507" w:type="pct"/>
            <w:tcBorders>
              <w:bottom w:val="single" w:sz="4" w:space="0" w:color="auto"/>
            </w:tcBorders>
          </w:tcPr>
          <w:p w:rsidR="00D03159" w:rsidRPr="00D03159" w:rsidRDefault="00D03159" w:rsidP="00D03159">
            <w:pPr>
              <w:spacing w:line="252" w:lineRule="auto"/>
              <w:jc w:val="right"/>
              <w:rPr>
                <w:sz w:val="16"/>
                <w:szCs w:val="16"/>
                <w:lang w:val="en-GB"/>
              </w:rPr>
            </w:pPr>
            <w:r w:rsidRPr="00D03159">
              <w:rPr>
                <w:sz w:val="16"/>
                <w:szCs w:val="16"/>
                <w:lang w:val="en-GB"/>
              </w:rPr>
              <w:t>140,000</w:t>
            </w:r>
          </w:p>
        </w:tc>
      </w:tr>
      <w:tr w:rsidR="00D03159" w:rsidRPr="00D03159" w:rsidTr="00152EFA">
        <w:trPr>
          <w:cantSplit/>
          <w:trHeight w:val="90"/>
        </w:trPr>
        <w:tc>
          <w:tcPr>
            <w:tcW w:w="733" w:type="pct"/>
            <w:vMerge/>
          </w:tcPr>
          <w:p w:rsidR="00D03159" w:rsidRPr="00D03159" w:rsidRDefault="00D03159" w:rsidP="00D03159">
            <w:pPr>
              <w:spacing w:line="252" w:lineRule="auto"/>
              <w:rPr>
                <w:b/>
                <w:i/>
                <w:sz w:val="16"/>
                <w:szCs w:val="16"/>
                <w:lang w:val="en-GB"/>
              </w:rPr>
            </w:pPr>
          </w:p>
        </w:tc>
        <w:tc>
          <w:tcPr>
            <w:tcW w:w="926"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Provide legal aid to vulnerable groups</w:t>
            </w:r>
          </w:p>
        </w:tc>
        <w:tc>
          <w:tcPr>
            <w:tcW w:w="23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UNDP Legal Aid Network</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72100</w:t>
            </w:r>
          </w:p>
        </w:tc>
        <w:tc>
          <w:tcPr>
            <w:tcW w:w="507" w:type="pct"/>
            <w:tcBorders>
              <w:bottom w:val="single" w:sz="4" w:space="0" w:color="auto"/>
            </w:tcBorders>
          </w:tcPr>
          <w:p w:rsidR="00D03159" w:rsidRPr="00D03159" w:rsidRDefault="00D03159" w:rsidP="00D03159">
            <w:pPr>
              <w:spacing w:line="252" w:lineRule="auto"/>
              <w:jc w:val="right"/>
              <w:rPr>
                <w:sz w:val="16"/>
                <w:szCs w:val="16"/>
                <w:lang w:val="en-GB"/>
              </w:rPr>
            </w:pPr>
            <w:r w:rsidRPr="00D03159">
              <w:rPr>
                <w:sz w:val="16"/>
                <w:szCs w:val="16"/>
                <w:lang w:val="en-GB"/>
              </w:rPr>
              <w:t>356,000</w:t>
            </w:r>
          </w:p>
        </w:tc>
      </w:tr>
      <w:tr w:rsidR="00D03159" w:rsidRPr="00D03159" w:rsidTr="00152EFA">
        <w:trPr>
          <w:cantSplit/>
          <w:trHeight w:val="90"/>
        </w:trPr>
        <w:tc>
          <w:tcPr>
            <w:tcW w:w="733" w:type="pct"/>
          </w:tcPr>
          <w:p w:rsidR="00D03159" w:rsidRPr="00D03159" w:rsidRDefault="00D03159" w:rsidP="00D03159">
            <w:pPr>
              <w:spacing w:line="252" w:lineRule="auto"/>
              <w:rPr>
                <w:b/>
                <w:i/>
                <w:sz w:val="16"/>
                <w:szCs w:val="16"/>
                <w:lang w:val="en-GB"/>
              </w:rPr>
            </w:pPr>
            <w:r w:rsidRPr="00D03159">
              <w:rPr>
                <w:b/>
                <w:i/>
                <w:sz w:val="16"/>
                <w:szCs w:val="16"/>
                <w:lang w:val="en-GB"/>
              </w:rPr>
              <w:t>Enhanced dialogue amongst Darfurian stakeholders</w:t>
            </w:r>
          </w:p>
        </w:tc>
        <w:tc>
          <w:tcPr>
            <w:tcW w:w="926"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Conduct Rule of Law Seminars and Lawyers’ Colloquia in conjunction with the State Universities</w:t>
            </w:r>
          </w:p>
        </w:tc>
        <w:tc>
          <w:tcPr>
            <w:tcW w:w="23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Borders>
              <w:bottom w:val="single" w:sz="4" w:space="0" w:color="auto"/>
            </w:tcBorders>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Borders>
              <w:bottom w:val="single" w:sz="4" w:space="0" w:color="auto"/>
            </w:tcBorders>
          </w:tcPr>
          <w:p w:rsidR="00D03159" w:rsidRPr="00D03159" w:rsidRDefault="00D03159" w:rsidP="00D03159">
            <w:pPr>
              <w:spacing w:line="252" w:lineRule="auto"/>
              <w:rPr>
                <w:sz w:val="16"/>
                <w:szCs w:val="16"/>
                <w:lang w:val="en-GB"/>
              </w:rPr>
            </w:pPr>
            <w:r w:rsidRPr="00D03159">
              <w:rPr>
                <w:sz w:val="16"/>
                <w:szCs w:val="16"/>
                <w:lang w:val="en-GB"/>
              </w:rPr>
              <w:t>UNDP</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72500</w:t>
            </w:r>
          </w:p>
        </w:tc>
        <w:tc>
          <w:tcPr>
            <w:tcW w:w="507" w:type="pct"/>
            <w:tcBorders>
              <w:bottom w:val="single" w:sz="4" w:space="0" w:color="auto"/>
            </w:tcBorders>
          </w:tcPr>
          <w:p w:rsidR="00D03159" w:rsidRPr="00D03159" w:rsidRDefault="00D03159" w:rsidP="00D03159">
            <w:pPr>
              <w:spacing w:line="252" w:lineRule="auto"/>
              <w:jc w:val="right"/>
              <w:rPr>
                <w:sz w:val="16"/>
                <w:szCs w:val="16"/>
                <w:lang w:val="en-GB"/>
              </w:rPr>
            </w:pPr>
            <w:r w:rsidRPr="00D03159">
              <w:rPr>
                <w:sz w:val="16"/>
                <w:szCs w:val="16"/>
                <w:lang w:val="en-GB"/>
              </w:rPr>
              <w:t>36,000</w:t>
            </w:r>
          </w:p>
        </w:tc>
      </w:tr>
      <w:tr w:rsidR="00D03159" w:rsidRPr="00D03159" w:rsidTr="00152EFA">
        <w:trPr>
          <w:cantSplit/>
          <w:trHeight w:val="390"/>
        </w:trPr>
        <w:tc>
          <w:tcPr>
            <w:tcW w:w="733" w:type="pct"/>
          </w:tcPr>
          <w:p w:rsidR="00D03159" w:rsidRPr="00D03159" w:rsidRDefault="00D03159" w:rsidP="00D03159">
            <w:pPr>
              <w:spacing w:line="252" w:lineRule="auto"/>
              <w:rPr>
                <w:b/>
                <w:i/>
                <w:sz w:val="16"/>
                <w:szCs w:val="16"/>
                <w:lang w:val="en-GB"/>
              </w:rPr>
            </w:pPr>
            <w:r w:rsidRPr="00D03159">
              <w:rPr>
                <w:b/>
                <w:i/>
                <w:sz w:val="16"/>
                <w:szCs w:val="16"/>
                <w:lang w:val="en-GB"/>
              </w:rPr>
              <w:t xml:space="preserve">Increased access to national and international legal resources </w:t>
            </w:r>
          </w:p>
        </w:tc>
        <w:tc>
          <w:tcPr>
            <w:tcW w:w="926" w:type="pct"/>
          </w:tcPr>
          <w:p w:rsidR="00D03159" w:rsidRPr="00D03159" w:rsidRDefault="00D03159" w:rsidP="00D03159">
            <w:pPr>
              <w:spacing w:line="252" w:lineRule="auto"/>
              <w:rPr>
                <w:sz w:val="16"/>
                <w:szCs w:val="16"/>
                <w:lang w:val="en-GB"/>
              </w:rPr>
            </w:pPr>
            <w:r w:rsidRPr="00D03159">
              <w:rPr>
                <w:sz w:val="16"/>
                <w:szCs w:val="16"/>
                <w:lang w:val="en-GB"/>
              </w:rPr>
              <w:t>Manage three Legal Information Centres in Nyala, El Fasher and El Geneina</w:t>
            </w:r>
          </w:p>
        </w:tc>
        <w:tc>
          <w:tcPr>
            <w:tcW w:w="23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4"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256" w:type="pct"/>
          </w:tcPr>
          <w:p w:rsidR="00D03159" w:rsidRPr="00D03159" w:rsidRDefault="00D03159" w:rsidP="00D03159">
            <w:pPr>
              <w:spacing w:line="252" w:lineRule="auto"/>
              <w:jc w:val="both"/>
              <w:rPr>
                <w:sz w:val="16"/>
                <w:szCs w:val="16"/>
                <w:lang w:val="en-GB"/>
              </w:rPr>
            </w:pPr>
            <w:r w:rsidRPr="00D03159">
              <w:rPr>
                <w:sz w:val="16"/>
                <w:szCs w:val="16"/>
                <w:lang w:val="en-GB"/>
              </w:rPr>
              <w:t>X</w:t>
            </w:r>
          </w:p>
        </w:tc>
        <w:tc>
          <w:tcPr>
            <w:tcW w:w="758" w:type="pct"/>
          </w:tcPr>
          <w:p w:rsidR="00D03159" w:rsidRPr="00D03159" w:rsidRDefault="00D03159" w:rsidP="00D03159">
            <w:pPr>
              <w:spacing w:line="252" w:lineRule="auto"/>
              <w:rPr>
                <w:sz w:val="16"/>
                <w:szCs w:val="16"/>
                <w:lang w:val="en-GB"/>
              </w:rPr>
            </w:pPr>
            <w:r w:rsidRPr="00D03159">
              <w:rPr>
                <w:sz w:val="16"/>
                <w:szCs w:val="16"/>
                <w:lang w:val="en-GB"/>
              </w:rPr>
              <w:t>UNDP</w:t>
            </w:r>
          </w:p>
        </w:tc>
        <w:tc>
          <w:tcPr>
            <w:tcW w:w="507" w:type="pct"/>
            <w:shd w:val="clear" w:color="auto" w:fill="CCCCCC"/>
          </w:tcPr>
          <w:p w:rsidR="00D03159" w:rsidRPr="00D03159" w:rsidRDefault="00D03159" w:rsidP="00D03159">
            <w:pPr>
              <w:spacing w:line="252" w:lineRule="auto"/>
              <w:jc w:val="both"/>
              <w:rPr>
                <w:sz w:val="16"/>
                <w:szCs w:val="16"/>
                <w:lang w:val="en-GB"/>
              </w:rPr>
            </w:pPr>
            <w:r w:rsidRPr="00D03159">
              <w:rPr>
                <w:sz w:val="16"/>
                <w:szCs w:val="16"/>
                <w:lang w:val="en-GB"/>
              </w:rPr>
              <w:t>SP</w:t>
            </w:r>
          </w:p>
        </w:tc>
        <w:tc>
          <w:tcPr>
            <w:tcW w:w="566" w:type="pct"/>
          </w:tcPr>
          <w:p w:rsidR="00D03159" w:rsidRPr="00D03159" w:rsidRDefault="00D03159" w:rsidP="00D03159">
            <w:pPr>
              <w:spacing w:line="252" w:lineRule="auto"/>
              <w:jc w:val="right"/>
              <w:rPr>
                <w:sz w:val="16"/>
                <w:szCs w:val="16"/>
                <w:lang w:val="en-GB"/>
              </w:rPr>
            </w:pPr>
            <w:r w:rsidRPr="00D03159">
              <w:rPr>
                <w:sz w:val="16"/>
                <w:szCs w:val="16"/>
                <w:lang w:val="en-GB"/>
              </w:rPr>
              <w:t>72500</w:t>
            </w:r>
          </w:p>
        </w:tc>
        <w:tc>
          <w:tcPr>
            <w:tcW w:w="507" w:type="pct"/>
          </w:tcPr>
          <w:p w:rsidR="00D03159" w:rsidRPr="00D03159" w:rsidRDefault="00D03159" w:rsidP="00D03159">
            <w:pPr>
              <w:spacing w:line="252" w:lineRule="auto"/>
              <w:jc w:val="right"/>
              <w:rPr>
                <w:sz w:val="16"/>
                <w:szCs w:val="16"/>
                <w:lang w:val="en-GB"/>
              </w:rPr>
            </w:pPr>
            <w:r w:rsidRPr="00D03159">
              <w:rPr>
                <w:sz w:val="16"/>
                <w:szCs w:val="16"/>
                <w:lang w:val="en-GB"/>
              </w:rPr>
              <w:t>30,000</w:t>
            </w:r>
          </w:p>
        </w:tc>
      </w:tr>
      <w:tr w:rsidR="00D03159" w:rsidRPr="00D03159" w:rsidTr="00152EFA">
        <w:trPr>
          <w:cantSplit/>
          <w:trHeight w:val="170"/>
        </w:trPr>
        <w:tc>
          <w:tcPr>
            <w:tcW w:w="4493" w:type="pct"/>
            <w:gridSpan w:val="9"/>
          </w:tcPr>
          <w:p w:rsidR="00D03159" w:rsidRPr="00D03159" w:rsidRDefault="00D03159" w:rsidP="00D03159">
            <w:pPr>
              <w:spacing w:line="252" w:lineRule="auto"/>
              <w:rPr>
                <w:sz w:val="16"/>
                <w:szCs w:val="16"/>
                <w:lang w:val="en-GB"/>
              </w:rPr>
            </w:pPr>
            <w:r w:rsidRPr="00D03159">
              <w:rPr>
                <w:b/>
                <w:i/>
                <w:sz w:val="16"/>
                <w:szCs w:val="16"/>
                <w:lang w:val="en-GB"/>
              </w:rPr>
              <w:t>Sub-Total</w:t>
            </w:r>
          </w:p>
        </w:tc>
        <w:tc>
          <w:tcPr>
            <w:tcW w:w="507" w:type="pct"/>
          </w:tcPr>
          <w:p w:rsidR="00D03159" w:rsidRPr="00D03159" w:rsidRDefault="00D03159" w:rsidP="00D03159">
            <w:pPr>
              <w:spacing w:line="252" w:lineRule="auto"/>
              <w:jc w:val="right"/>
              <w:rPr>
                <w:sz w:val="16"/>
                <w:szCs w:val="16"/>
                <w:lang w:val="en-GB"/>
              </w:rPr>
            </w:pPr>
            <w:r w:rsidRPr="00D03159">
              <w:rPr>
                <w:b/>
                <w:i/>
                <w:sz w:val="16"/>
                <w:szCs w:val="16"/>
                <w:lang w:val="en-GB"/>
              </w:rPr>
              <w:t>3,631,608</w:t>
            </w:r>
          </w:p>
        </w:tc>
      </w:tr>
      <w:tr w:rsidR="00D03159" w:rsidRPr="00D03159" w:rsidTr="00152EFA">
        <w:trPr>
          <w:cantSplit/>
          <w:trHeight w:val="143"/>
        </w:trPr>
        <w:tc>
          <w:tcPr>
            <w:tcW w:w="4493" w:type="pct"/>
            <w:gridSpan w:val="9"/>
          </w:tcPr>
          <w:p w:rsidR="00D03159" w:rsidRPr="00D03159" w:rsidRDefault="00D03159" w:rsidP="00D03159">
            <w:pPr>
              <w:spacing w:line="252" w:lineRule="auto"/>
              <w:rPr>
                <w:sz w:val="16"/>
                <w:szCs w:val="16"/>
                <w:lang w:val="en-GB"/>
              </w:rPr>
            </w:pPr>
            <w:r w:rsidRPr="00D03159">
              <w:rPr>
                <w:i/>
                <w:sz w:val="16"/>
                <w:szCs w:val="16"/>
                <w:lang w:val="en-GB"/>
              </w:rPr>
              <w:t>General Management Service (7%)</w:t>
            </w:r>
          </w:p>
        </w:tc>
        <w:tc>
          <w:tcPr>
            <w:tcW w:w="507" w:type="pct"/>
          </w:tcPr>
          <w:p w:rsidR="00D03159" w:rsidRPr="00D03159" w:rsidRDefault="00D03159" w:rsidP="00D03159">
            <w:pPr>
              <w:spacing w:line="252" w:lineRule="auto"/>
              <w:jc w:val="right"/>
              <w:rPr>
                <w:sz w:val="16"/>
                <w:szCs w:val="16"/>
                <w:lang w:val="en-GB"/>
              </w:rPr>
            </w:pPr>
            <w:r w:rsidRPr="00D03159">
              <w:rPr>
                <w:i/>
                <w:sz w:val="16"/>
                <w:szCs w:val="16"/>
                <w:lang w:val="en-GB"/>
              </w:rPr>
              <w:t>254,213</w:t>
            </w:r>
          </w:p>
        </w:tc>
      </w:tr>
      <w:tr w:rsidR="00D03159" w:rsidRPr="00D03159" w:rsidTr="00152EFA">
        <w:trPr>
          <w:cantSplit/>
          <w:trHeight w:val="188"/>
        </w:trPr>
        <w:tc>
          <w:tcPr>
            <w:tcW w:w="4493" w:type="pct"/>
            <w:gridSpan w:val="9"/>
          </w:tcPr>
          <w:p w:rsidR="00D03159" w:rsidRPr="00D03159" w:rsidRDefault="00D03159" w:rsidP="00D03159">
            <w:pPr>
              <w:spacing w:line="252" w:lineRule="auto"/>
              <w:rPr>
                <w:sz w:val="16"/>
                <w:szCs w:val="16"/>
                <w:lang w:val="en-GB"/>
              </w:rPr>
            </w:pPr>
            <w:r w:rsidRPr="00D03159">
              <w:rPr>
                <w:b/>
                <w:i/>
                <w:sz w:val="16"/>
                <w:szCs w:val="16"/>
                <w:lang w:val="en-GB"/>
              </w:rPr>
              <w:t>TOTAL</w:t>
            </w:r>
          </w:p>
        </w:tc>
        <w:tc>
          <w:tcPr>
            <w:tcW w:w="507" w:type="pct"/>
          </w:tcPr>
          <w:p w:rsidR="00D03159" w:rsidRPr="00D03159" w:rsidRDefault="00D03159" w:rsidP="00D03159">
            <w:pPr>
              <w:spacing w:line="252" w:lineRule="auto"/>
              <w:jc w:val="right"/>
              <w:rPr>
                <w:sz w:val="16"/>
                <w:szCs w:val="16"/>
                <w:lang w:val="en-GB"/>
              </w:rPr>
            </w:pPr>
            <w:r w:rsidRPr="00D03159">
              <w:rPr>
                <w:b/>
                <w:i/>
                <w:sz w:val="16"/>
                <w:szCs w:val="16"/>
                <w:lang w:val="en-GB"/>
              </w:rPr>
              <w:t>3,885,821</w:t>
            </w:r>
          </w:p>
        </w:tc>
      </w:tr>
    </w:tbl>
    <w:p w:rsidR="001F79B3" w:rsidRPr="00D03159" w:rsidRDefault="001F79B3">
      <w:pPr>
        <w:rPr>
          <w:lang w:val="en-GB"/>
        </w:rPr>
      </w:pPr>
    </w:p>
    <w:p w:rsidR="00F07E88" w:rsidRPr="00D03159" w:rsidRDefault="00F07E88" w:rsidP="00F07E88">
      <w:pPr>
        <w:spacing w:line="252" w:lineRule="auto"/>
        <w:jc w:val="both"/>
        <w:rPr>
          <w:i/>
          <w:sz w:val="16"/>
          <w:szCs w:val="16"/>
          <w:lang w:val="en-GB"/>
        </w:rPr>
      </w:pPr>
      <w:r w:rsidRPr="00D03159">
        <w:rPr>
          <w:i/>
          <w:sz w:val="16"/>
          <w:szCs w:val="16"/>
          <w:lang w:val="en-GB"/>
        </w:rPr>
        <w:t xml:space="preserve">* The total programme delivery costs in </w:t>
      </w:r>
      <w:smartTag w:uri="urn:schemas-microsoft-com:office:smarttags" w:element="place">
        <w:r w:rsidRPr="00D03159">
          <w:rPr>
            <w:i/>
            <w:sz w:val="16"/>
            <w:szCs w:val="16"/>
            <w:lang w:val="en-GB"/>
          </w:rPr>
          <w:t>Darfur</w:t>
        </w:r>
      </w:smartTag>
      <w:r w:rsidRPr="00D03159">
        <w:rPr>
          <w:i/>
          <w:sz w:val="16"/>
          <w:szCs w:val="16"/>
          <w:lang w:val="en-GB"/>
        </w:rPr>
        <w:t xml:space="preserve"> amount to USD 2.28 million annually.</w:t>
      </w:r>
    </w:p>
    <w:p w:rsidR="00F07E88" w:rsidRPr="00D03159" w:rsidRDefault="00A06043" w:rsidP="00D03159">
      <w:pPr>
        <w:jc w:val="both"/>
        <w:rPr>
          <w:lang w:val="en-GB"/>
        </w:rPr>
      </w:pPr>
      <w:r>
        <w:rPr>
          <w:lang w:val="en-GB"/>
        </w:rPr>
        <w:br w:type="page"/>
      </w:r>
    </w:p>
    <w:p w:rsidR="00D85FAE" w:rsidRPr="00D03159" w:rsidRDefault="00D85FAE" w:rsidP="00D03159">
      <w:pPr>
        <w:pStyle w:val="Heading1"/>
        <w:pBdr>
          <w:top w:val="single" w:sz="4" w:space="1" w:color="auto"/>
        </w:pBdr>
        <w:spacing w:before="0" w:after="0"/>
        <w:rPr>
          <w:rFonts w:ascii="Century Gothic" w:hAnsi="Century Gothic"/>
          <w:sz w:val="28"/>
          <w:szCs w:val="28"/>
          <w:lang w:val="en-GB"/>
        </w:rPr>
      </w:pPr>
    </w:p>
    <w:p w:rsidR="00F07E88" w:rsidRPr="00D03159" w:rsidRDefault="00F07E88" w:rsidP="00D03159">
      <w:pPr>
        <w:pStyle w:val="Heading1"/>
        <w:pBdr>
          <w:top w:val="single" w:sz="4" w:space="1" w:color="auto"/>
        </w:pBdr>
        <w:spacing w:before="0" w:after="0"/>
        <w:rPr>
          <w:rFonts w:ascii="Times New Roman" w:hAnsi="Times New Roman" w:cs="Times New Roman"/>
          <w:sz w:val="24"/>
          <w:szCs w:val="24"/>
          <w:lang w:val="en-GB"/>
        </w:rPr>
      </w:pPr>
      <w:r w:rsidRPr="00D03159">
        <w:rPr>
          <w:rFonts w:ascii="Times New Roman" w:hAnsi="Times New Roman" w:cs="Times New Roman"/>
          <w:sz w:val="24"/>
          <w:szCs w:val="24"/>
          <w:lang w:val="en-GB"/>
        </w:rPr>
        <w:t>V.</w:t>
      </w:r>
      <w:r w:rsidRPr="00D03159">
        <w:rPr>
          <w:rFonts w:ascii="Times New Roman" w:hAnsi="Times New Roman" w:cs="Times New Roman"/>
          <w:sz w:val="24"/>
          <w:szCs w:val="24"/>
          <w:lang w:val="en-GB"/>
        </w:rPr>
        <w:tab/>
        <w:t>Implementation Modalities</w:t>
      </w:r>
    </w:p>
    <w:p w:rsidR="003455BE" w:rsidRPr="00D03159" w:rsidRDefault="003455BE" w:rsidP="00D03159">
      <w:pPr>
        <w:jc w:val="both"/>
        <w:rPr>
          <w:lang w:val="en-GB"/>
        </w:rPr>
      </w:pPr>
    </w:p>
    <w:p w:rsidR="003455BE" w:rsidRPr="00D03159" w:rsidRDefault="003455BE" w:rsidP="00D03159">
      <w:pPr>
        <w:jc w:val="both"/>
        <w:rPr>
          <w:lang w:val="en-GB"/>
        </w:rPr>
      </w:pPr>
      <w:r w:rsidRPr="00D03159">
        <w:rPr>
          <w:lang w:val="en-GB"/>
        </w:rPr>
        <w:t xml:space="preserve">Implemented concurrently with humanitarian action, the UNDP Rule of Law Programme in </w:t>
      </w:r>
      <w:smartTag w:uri="urn:schemas-microsoft-com:office:smarttags" w:element="place">
        <w:r w:rsidRPr="00D03159">
          <w:rPr>
            <w:lang w:val="en-GB"/>
          </w:rPr>
          <w:t>Darfur</w:t>
        </w:r>
      </w:smartTag>
      <w:r w:rsidRPr="00D03159">
        <w:rPr>
          <w:lang w:val="en-GB"/>
        </w:rPr>
        <w:t xml:space="preserve"> has been designed to build capacities of national stakeholders to respond to the existing needs, while also laying the building blocks for full-fledged recovery </w:t>
      </w:r>
      <w:r w:rsidR="00A8508A" w:rsidRPr="00D03159">
        <w:rPr>
          <w:lang w:val="en-GB"/>
        </w:rPr>
        <w:t xml:space="preserve">when the </w:t>
      </w:r>
      <w:r w:rsidRPr="00D03159">
        <w:rPr>
          <w:lang w:val="en-GB"/>
        </w:rPr>
        <w:t>situation stabilizes. To this end, a number of activities will be implemented through or with qualified NGOs, CBOs and other civil society networks on t</w:t>
      </w:r>
      <w:r w:rsidR="00A3234F" w:rsidRPr="00D03159">
        <w:rPr>
          <w:lang w:val="en-GB"/>
        </w:rPr>
        <w:t>he basis of the Direct Execution (DEX) modality</w:t>
      </w:r>
      <w:r w:rsidRPr="00D03159">
        <w:rPr>
          <w:lang w:val="en-GB"/>
        </w:rPr>
        <w:t>.</w:t>
      </w:r>
      <w:r w:rsidRPr="00D03159">
        <w:rPr>
          <w:rStyle w:val="FootnoteReference"/>
          <w:lang w:val="en-GB"/>
        </w:rPr>
        <w:footnoteReference w:id="2"/>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 xml:space="preserve">Besides building the capacity of these bodies and groups to serve their </w:t>
      </w:r>
      <w:r w:rsidR="00815967" w:rsidRPr="00D03159">
        <w:rPr>
          <w:lang w:val="en-GB"/>
        </w:rPr>
        <w:t xml:space="preserve">respective </w:t>
      </w:r>
      <w:r w:rsidRPr="00D03159">
        <w:rPr>
          <w:lang w:val="en-GB"/>
        </w:rPr>
        <w:t>c</w:t>
      </w:r>
      <w:r w:rsidR="00A00D60" w:rsidRPr="00D03159">
        <w:rPr>
          <w:lang w:val="en-GB"/>
        </w:rPr>
        <w:t xml:space="preserve">ommunities, it is hoped that </w:t>
      </w:r>
      <w:r w:rsidRPr="00D03159">
        <w:rPr>
          <w:lang w:val="en-GB"/>
        </w:rPr>
        <w:t>forging partnerships and working closely with a wide range of actors will enhance the geographical outreach to areas that UN staff cannot access. By building up its own implementation capacity in the field, UNDP will be able to adequately monitor all ongoing NGO/CBO activities. This complementary function allows for flexibility in the current crisis situation, while also ensuring that UNDP key principles, including conflict prevention, empowerment, equity, participation and inclusion are addressed, alongside key cross-cutting issues, including gender, capacity-building and confidence-building.</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i/>
          <w:lang w:val="en-GB"/>
        </w:rPr>
      </w:pPr>
      <w:r w:rsidRPr="00D03159">
        <w:rPr>
          <w:i/>
          <w:lang w:val="en-GB"/>
        </w:rPr>
        <w:t>ACHR</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color w:val="000000"/>
          <w:lang w:val="en-GB"/>
        </w:rPr>
        <w:t xml:space="preserve">With a view to strengthen Sudanese civil society and support the establishment of a strong Sudanese human rights organisation, </w:t>
      </w:r>
      <w:r w:rsidRPr="00D03159">
        <w:rPr>
          <w:lang w:val="en-GB"/>
        </w:rPr>
        <w:t xml:space="preserve">UNDP has entered into an institutional agreement with the African Centre for Human Rights (ACHR). Based in </w:t>
      </w:r>
      <w:smartTag w:uri="urn:schemas-microsoft-com:office:smarttags" w:element="City">
        <w:r w:rsidRPr="00D03159">
          <w:rPr>
            <w:lang w:val="en-GB"/>
          </w:rPr>
          <w:t>Khartoum</w:t>
        </w:r>
      </w:smartTag>
      <w:r w:rsidRPr="00D03159">
        <w:rPr>
          <w:lang w:val="en-GB"/>
        </w:rPr>
        <w:t xml:space="preserve">, the ACHR currently employs five fulltime staff and ten human rights trainers in </w:t>
      </w:r>
      <w:smartTag w:uri="urn:schemas-microsoft-com:office:smarttags" w:element="place">
        <w:r w:rsidRPr="00D03159">
          <w:rPr>
            <w:lang w:val="en-GB"/>
          </w:rPr>
          <w:t>Darfur</w:t>
        </w:r>
      </w:smartTag>
      <w:r w:rsidRPr="00D03159">
        <w:rPr>
          <w:lang w:val="en-GB"/>
        </w:rPr>
        <w:t xml:space="preserve">. Under the partnership, ACHR will be responsible for general awareness raising and informal training of a minimum of 12,000 stakeholders across Darfur, as well as the organisation of three training of trainers’ workshops in </w:t>
      </w:r>
      <w:smartTag w:uri="urn:schemas-microsoft-com:office:smarttags" w:element="place">
        <w:smartTag w:uri="urn:schemas-microsoft-com:office:smarttags" w:element="City">
          <w:r w:rsidRPr="00D03159">
            <w:rPr>
              <w:lang w:val="en-GB"/>
            </w:rPr>
            <w:t>Khartoum</w:t>
          </w:r>
        </w:smartTag>
      </w:smartTag>
      <w:r w:rsidRPr="00D03159">
        <w:rPr>
          <w:lang w:val="en-GB"/>
        </w:rPr>
        <w:t xml:space="preserve"> aimed at developing a skilled and knowledgeable pool of Sudanese human rights trainers. In order to provide sustained capacity support and ensure proper project implementation, UNDP has seconded two fulltime staff.</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i/>
          <w:lang w:val="en-GB"/>
        </w:rPr>
      </w:pPr>
      <w:r w:rsidRPr="00D03159">
        <w:rPr>
          <w:i/>
          <w:lang w:val="en-GB"/>
        </w:rPr>
        <w:t>IRC</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color w:val="000000"/>
          <w:lang w:val="en-GB"/>
        </w:rPr>
      </w:pPr>
      <w:r w:rsidRPr="00D03159">
        <w:rPr>
          <w:lang w:val="en-GB"/>
        </w:rPr>
        <w:t xml:space="preserve">With the aim of fully institutionalising the UNDP Legal Aid Centres and paralegal groups in </w:t>
      </w:r>
      <w:smartTag w:uri="urn:schemas-microsoft-com:office:smarttags" w:element="place">
        <w:r w:rsidRPr="00D03159">
          <w:rPr>
            <w:lang w:val="en-GB"/>
          </w:rPr>
          <w:t>Darfur</w:t>
        </w:r>
      </w:smartTag>
      <w:r w:rsidRPr="00D03159">
        <w:rPr>
          <w:lang w:val="en-GB"/>
        </w:rPr>
        <w:t xml:space="preserve">, IRC is tasked with the management of the daily activities at the centres until the paralegal groups are ready to take on full ownership. </w:t>
      </w:r>
      <w:r w:rsidR="00621CDA" w:rsidRPr="00D03159">
        <w:rPr>
          <w:color w:val="000000"/>
          <w:lang w:val="en-GB"/>
        </w:rPr>
        <w:t>With hundreds of</w:t>
      </w:r>
      <w:r w:rsidRPr="00D03159">
        <w:rPr>
          <w:color w:val="000000"/>
          <w:lang w:val="en-GB"/>
        </w:rPr>
        <w:t xml:space="preserve"> staff</w:t>
      </w:r>
      <w:r w:rsidR="00621CDA" w:rsidRPr="00D03159">
        <w:rPr>
          <w:color w:val="000000"/>
          <w:lang w:val="en-GB"/>
        </w:rPr>
        <w:t xml:space="preserve"> on the ground</w:t>
      </w:r>
      <w:r w:rsidRPr="00D03159">
        <w:rPr>
          <w:color w:val="000000"/>
          <w:lang w:val="en-GB"/>
        </w:rPr>
        <w:t xml:space="preserve">, IRC is the only INGO with the programmatic expertise and operational scope to manage and operate Legal Aid Centres and paralegal groups across </w:t>
      </w:r>
      <w:smartTag w:uri="urn:schemas-microsoft-com:office:smarttags" w:element="place">
        <w:r w:rsidRPr="00D03159">
          <w:rPr>
            <w:color w:val="000000"/>
            <w:lang w:val="en-GB"/>
          </w:rPr>
          <w:t>Darfur</w:t>
        </w:r>
      </w:smartTag>
      <w:r w:rsidRPr="00D03159">
        <w:rPr>
          <w:color w:val="000000"/>
          <w:lang w:val="en-GB"/>
        </w:rPr>
        <w:t>. Because of its focus on working at the grassroots level and dealing with local communities, the organisation has in-depth knowledge of the dynamics on the ground which, in the current context, is an absolute prerequisite for the success of the programme. A</w:t>
      </w:r>
      <w:r w:rsidRPr="00D03159">
        <w:rPr>
          <w:lang w:val="en-GB"/>
        </w:rPr>
        <w:t xml:space="preserve">imed at building full-fledged and sustainable civil society </w:t>
      </w:r>
      <w:r w:rsidRPr="00D03159">
        <w:rPr>
          <w:lang w:val="en-GB"/>
        </w:rPr>
        <w:lastRenderedPageBreak/>
        <w:t>organisations, IRC’s efforts are all geared towards the paralegals taking on a bigger role in the operational and programmatic management of the centres.</w:t>
      </w:r>
      <w:r w:rsidRPr="00D03159">
        <w:rPr>
          <w:rStyle w:val="FootnoteReference"/>
          <w:lang w:val="en-GB"/>
        </w:rPr>
        <w:footnoteReference w:id="3"/>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i/>
          <w:lang w:val="en-GB"/>
        </w:rPr>
      </w:pPr>
      <w:r w:rsidRPr="00D03159">
        <w:rPr>
          <w:i/>
          <w:lang w:val="en-GB"/>
        </w:rPr>
        <w:t>Lawyers Networks</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lang w:val="en-GB"/>
        </w:rPr>
      </w:pPr>
      <w:r w:rsidRPr="00D03159">
        <w:rPr>
          <w:lang w:val="en-GB"/>
        </w:rPr>
        <w:t xml:space="preserve">UNDP staff on the ground </w:t>
      </w:r>
      <w:r w:rsidR="00621CDA" w:rsidRPr="00D03159">
        <w:rPr>
          <w:lang w:val="en-GB"/>
        </w:rPr>
        <w:t xml:space="preserve">will </w:t>
      </w:r>
      <w:r w:rsidRPr="00D03159">
        <w:rPr>
          <w:lang w:val="en-GB"/>
        </w:rPr>
        <w:t>provide day-to-day mentoring and monitoring to the lawyers of the UNDP Legal Aid Network and offer specialised trainings on a wide range of topics. In turn, the lawyers are invited to participate in other UNDP supported activities, such as the UNDP Rule of Law Seminars and other trainings and symposia, thereby building their capacity to further improve the services they render to the community.</w:t>
      </w:r>
    </w:p>
    <w:p w:rsidR="003455BE" w:rsidRPr="00D03159" w:rsidRDefault="003455BE" w:rsidP="00184068">
      <w:pPr>
        <w:spacing w:line="252" w:lineRule="auto"/>
        <w:jc w:val="both"/>
        <w:rPr>
          <w:lang w:val="en-GB"/>
        </w:rPr>
      </w:pPr>
    </w:p>
    <w:p w:rsidR="003455BE" w:rsidRPr="00D03159" w:rsidRDefault="003455BE" w:rsidP="00184068">
      <w:pPr>
        <w:spacing w:line="252" w:lineRule="auto"/>
        <w:jc w:val="both"/>
        <w:rPr>
          <w:i/>
          <w:lang w:val="en-GB"/>
        </w:rPr>
      </w:pPr>
      <w:r w:rsidRPr="00D03159">
        <w:rPr>
          <w:i/>
          <w:lang w:val="en-GB"/>
        </w:rPr>
        <w:t>State Universities</w:t>
      </w:r>
    </w:p>
    <w:p w:rsidR="003455BE" w:rsidRPr="00D03159" w:rsidRDefault="003455BE" w:rsidP="00184068">
      <w:pPr>
        <w:spacing w:line="252" w:lineRule="auto"/>
        <w:jc w:val="both"/>
        <w:rPr>
          <w:lang w:val="en-GB"/>
        </w:rPr>
      </w:pPr>
    </w:p>
    <w:p w:rsidR="003455BE" w:rsidRPr="00D03159" w:rsidRDefault="003455BE" w:rsidP="00D03159">
      <w:pPr>
        <w:jc w:val="both"/>
        <w:rPr>
          <w:lang w:val="en-GB"/>
        </w:rPr>
      </w:pPr>
      <w:r w:rsidRPr="00D03159">
        <w:rPr>
          <w:lang w:val="en-GB"/>
        </w:rPr>
        <w:t xml:space="preserve">In </w:t>
      </w:r>
      <w:smartTag w:uri="urn:schemas-microsoft-com:office:smarttags" w:element="place">
        <w:r w:rsidRPr="00D03159">
          <w:rPr>
            <w:lang w:val="en-GB"/>
          </w:rPr>
          <w:t>Darfur</w:t>
        </w:r>
      </w:smartTag>
      <w:r w:rsidRPr="00D03159">
        <w:rPr>
          <w:lang w:val="en-GB"/>
        </w:rPr>
        <w:t>, UNDP works very closely with the three State Universities (Nyala, El Fasher, Zalingei) to promote national ownership and build sustainable institutions.</w:t>
      </w:r>
      <w:r w:rsidRPr="00D03159">
        <w:rPr>
          <w:rStyle w:val="FootnoteReference"/>
          <w:lang w:val="en-GB"/>
        </w:rPr>
        <w:footnoteReference w:id="4"/>
      </w:r>
      <w:r w:rsidRPr="00D03159">
        <w:rPr>
          <w:lang w:val="en-GB"/>
        </w:rPr>
        <w:t xml:space="preserve"> Located on campus and equipped with thousands of legal text books and publications, as well as computers with internet connection, UNDP has established three Legal Information Centres where not only academia and students, but also paralegals, lawyers, judges and prosecutors have the opportunity to learn and undertake research. Since access is not restricted, the UNDP Legal Information Centres provide an excellent venue for teaching and education. The universities have assumed responsibility for running the day-to-day affairs of the centres and consider the libraries as an integral part of their operation. As such, they continuously make suggestions to further improve the centres and to raise further awareness of their existence and purpose.</w:t>
      </w:r>
    </w:p>
    <w:p w:rsidR="003455BE" w:rsidRPr="00D03159" w:rsidRDefault="003455BE" w:rsidP="00D03159">
      <w:pPr>
        <w:jc w:val="both"/>
        <w:rPr>
          <w:lang w:val="en-GB"/>
        </w:rPr>
      </w:pPr>
    </w:p>
    <w:p w:rsidR="00D03159" w:rsidRPr="00D03159" w:rsidRDefault="00D03159" w:rsidP="00D03159">
      <w:pPr>
        <w:pStyle w:val="Heading1"/>
        <w:pBdr>
          <w:top w:val="single" w:sz="4" w:space="1" w:color="auto"/>
        </w:pBdr>
        <w:spacing w:before="0" w:after="0"/>
        <w:rPr>
          <w:rFonts w:ascii="Times New Roman" w:hAnsi="Times New Roman" w:cs="Times New Roman"/>
          <w:sz w:val="24"/>
          <w:szCs w:val="24"/>
          <w:lang w:val="en-GB"/>
        </w:rPr>
      </w:pPr>
    </w:p>
    <w:p w:rsidR="00F07E88" w:rsidRPr="00D03159" w:rsidRDefault="00F07E88" w:rsidP="00D03159">
      <w:pPr>
        <w:pStyle w:val="Heading1"/>
        <w:pBdr>
          <w:top w:val="single" w:sz="4" w:space="1" w:color="auto"/>
        </w:pBdr>
        <w:spacing w:before="0" w:after="0"/>
        <w:rPr>
          <w:rFonts w:ascii="Times New Roman" w:hAnsi="Times New Roman" w:cs="Times New Roman"/>
          <w:sz w:val="24"/>
          <w:szCs w:val="24"/>
          <w:lang w:val="en-GB"/>
        </w:rPr>
      </w:pPr>
      <w:r w:rsidRPr="00D03159">
        <w:rPr>
          <w:rFonts w:ascii="Times New Roman" w:hAnsi="Times New Roman" w:cs="Times New Roman"/>
          <w:sz w:val="24"/>
          <w:szCs w:val="24"/>
          <w:lang w:val="en-GB"/>
        </w:rPr>
        <w:t>VI.</w:t>
      </w:r>
      <w:r w:rsidRPr="00D03159">
        <w:rPr>
          <w:rFonts w:ascii="Times New Roman" w:hAnsi="Times New Roman" w:cs="Times New Roman"/>
          <w:sz w:val="24"/>
          <w:szCs w:val="24"/>
          <w:lang w:val="en-GB"/>
        </w:rPr>
        <w:tab/>
        <w:t>Management Arrangements</w:t>
      </w:r>
    </w:p>
    <w:p w:rsidR="003455BE" w:rsidRPr="00D03159" w:rsidRDefault="003455BE" w:rsidP="00D03159">
      <w:pPr>
        <w:jc w:val="both"/>
        <w:rPr>
          <w:u w:val="single"/>
          <w:lang w:val="en-GB"/>
        </w:rPr>
      </w:pPr>
    </w:p>
    <w:p w:rsidR="003455BE" w:rsidRPr="00D03159" w:rsidRDefault="003455BE" w:rsidP="00D03159">
      <w:pPr>
        <w:jc w:val="both"/>
        <w:rPr>
          <w:lang w:val="en-GB"/>
        </w:rPr>
      </w:pPr>
      <w:r w:rsidRPr="00D03159">
        <w:rPr>
          <w:lang w:val="en-GB"/>
        </w:rPr>
        <w:t xml:space="preserve">The UNDP Rule of Law Programme in </w:t>
      </w:r>
      <w:smartTag w:uri="urn:schemas-microsoft-com:office:smarttags" w:element="place">
        <w:r w:rsidRPr="00D03159">
          <w:rPr>
            <w:lang w:val="en-GB"/>
          </w:rPr>
          <w:t>Darfur</w:t>
        </w:r>
      </w:smartTag>
      <w:r w:rsidRPr="00D03159">
        <w:rPr>
          <w:lang w:val="en-GB"/>
        </w:rPr>
        <w:t xml:space="preserve"> is implemented under the direct management of the UNDP CO. The Head of the Governance &amp; Rule of Law Unit monitors and supervises the Programme Officer, who, in turn, is responsible for monitoring the programm</w:t>
      </w:r>
      <w:r w:rsidR="0016687D" w:rsidRPr="00D03159">
        <w:rPr>
          <w:lang w:val="en-GB"/>
        </w:rPr>
        <w:t>e and ensuring quality</w:t>
      </w:r>
      <w:r w:rsidRPr="00D03159">
        <w:rPr>
          <w:lang w:val="en-GB"/>
        </w:rPr>
        <w:t>. The Project Manager is responsible for the actual programme implementation.</w:t>
      </w:r>
    </w:p>
    <w:p w:rsidR="00815967" w:rsidRPr="00D03159" w:rsidRDefault="00815967" w:rsidP="00D03159">
      <w:pPr>
        <w:jc w:val="both"/>
        <w:rPr>
          <w:lang w:val="en-GB"/>
        </w:rPr>
      </w:pPr>
    </w:p>
    <w:p w:rsidR="003455BE" w:rsidRPr="00D03159" w:rsidRDefault="003455BE" w:rsidP="00D03159">
      <w:pPr>
        <w:jc w:val="both"/>
        <w:rPr>
          <w:lang w:val="en-GB"/>
        </w:rPr>
      </w:pPr>
      <w:r w:rsidRPr="00D03159">
        <w:rPr>
          <w:lang w:val="en-GB"/>
        </w:rPr>
        <w:t xml:space="preserve">Programme staff liaise with Operations and </w:t>
      </w:r>
      <w:r w:rsidR="0016687D" w:rsidRPr="00D03159">
        <w:rPr>
          <w:lang w:val="en-GB"/>
        </w:rPr>
        <w:t>support the programme with procurement, payments and logistics</w:t>
      </w:r>
      <w:r w:rsidRPr="00D03159">
        <w:rPr>
          <w:lang w:val="en-GB"/>
        </w:rPr>
        <w:t>. Through coordination between the different UNDP projects and programmes</w:t>
      </w:r>
      <w:r w:rsidR="0016687D" w:rsidRPr="00D03159">
        <w:rPr>
          <w:lang w:val="en-GB"/>
        </w:rPr>
        <w:t>, the CO will assist the programme</w:t>
      </w:r>
      <w:r w:rsidRPr="00D03159">
        <w:rPr>
          <w:lang w:val="en-GB"/>
        </w:rPr>
        <w:t xml:space="preserve"> in creating effective linkages and synergies in the field, while at the same time avoiding duplication.</w:t>
      </w:r>
      <w:r w:rsidRPr="00D03159">
        <w:rPr>
          <w:rStyle w:val="FootnoteReference"/>
          <w:lang w:val="en-GB"/>
        </w:rPr>
        <w:footnoteReference w:id="5"/>
      </w:r>
      <w:r w:rsidRPr="00D03159">
        <w:rPr>
          <w:lang w:val="en-GB"/>
        </w:rPr>
        <w:t xml:space="preserve"> Within the Programme section of the CO, there will be active involvement in the process of reporting on the projects progress, as well as in the evaluation process and fund-raising efforts.</w:t>
      </w:r>
    </w:p>
    <w:p w:rsidR="00D03159" w:rsidRPr="00D03159" w:rsidRDefault="00D03159" w:rsidP="00D03159">
      <w:pPr>
        <w:jc w:val="both"/>
        <w:rPr>
          <w:lang w:val="en-GB"/>
        </w:rPr>
      </w:pPr>
    </w:p>
    <w:p w:rsidR="003455BE" w:rsidRPr="00D03159" w:rsidRDefault="003455BE" w:rsidP="00184068">
      <w:pPr>
        <w:spacing w:line="252" w:lineRule="auto"/>
        <w:jc w:val="both"/>
        <w:rPr>
          <w:i/>
          <w:iCs/>
          <w:lang w:val="en-GB"/>
        </w:rPr>
      </w:pPr>
      <w:r w:rsidRPr="00D03159">
        <w:rPr>
          <w:i/>
          <w:iCs/>
          <w:lang w:val="en-GB"/>
        </w:rPr>
        <w:t>Project Management and Staffing Structure</w:t>
      </w:r>
    </w:p>
    <w:p w:rsidR="003455BE" w:rsidRPr="00D03159" w:rsidRDefault="003455BE" w:rsidP="00184068">
      <w:pPr>
        <w:spacing w:line="252" w:lineRule="auto"/>
        <w:jc w:val="both"/>
        <w:rPr>
          <w:i/>
          <w:iCs/>
          <w:lang w:val="en-GB"/>
        </w:rPr>
      </w:pPr>
    </w:p>
    <w:p w:rsidR="00DF4536" w:rsidRPr="00D03159" w:rsidRDefault="003455BE" w:rsidP="00184068">
      <w:pPr>
        <w:spacing w:line="252" w:lineRule="auto"/>
        <w:jc w:val="both"/>
        <w:rPr>
          <w:lang w:val="en-GB"/>
        </w:rPr>
      </w:pPr>
      <w:r w:rsidRPr="00D03159">
        <w:rPr>
          <w:lang w:val="en-GB"/>
        </w:rPr>
        <w:t xml:space="preserve">The programme is staffed with a Project Manager and a Programme Analyst in </w:t>
      </w:r>
      <w:smartTag w:uri="urn:schemas-microsoft-com:office:smarttags" w:element="City">
        <w:smartTag w:uri="urn:schemas-microsoft-com:office:smarttags" w:element="place">
          <w:r w:rsidRPr="00D03159">
            <w:rPr>
              <w:lang w:val="en-GB"/>
            </w:rPr>
            <w:t>Khartoum</w:t>
          </w:r>
        </w:smartTag>
      </w:smartTag>
      <w:r w:rsidR="003477AE" w:rsidRPr="00D03159">
        <w:rPr>
          <w:lang w:val="en-GB"/>
        </w:rPr>
        <w:t>, and National and I</w:t>
      </w:r>
      <w:r w:rsidRPr="00D03159">
        <w:rPr>
          <w:lang w:val="en-GB"/>
        </w:rPr>
        <w:t>nternational Rule of Law Officers based in El Fasher, Nyala and El Geneina. In</w:t>
      </w:r>
      <w:r w:rsidR="00C37684" w:rsidRPr="00D03159">
        <w:rPr>
          <w:lang w:val="en-GB"/>
        </w:rPr>
        <w:t xml:space="preserve"> addition, UNDP has seconded one</w:t>
      </w:r>
      <w:r w:rsidRPr="00D03159">
        <w:rPr>
          <w:lang w:val="en-GB"/>
        </w:rPr>
        <w:t xml:space="preserve"> fulltime staff to the ACHR.</w:t>
      </w:r>
    </w:p>
    <w:p w:rsidR="00DF4536" w:rsidRPr="00D03159" w:rsidRDefault="00DF4536" w:rsidP="00184068">
      <w:pPr>
        <w:spacing w:line="252" w:lineRule="auto"/>
        <w:jc w:val="both"/>
        <w:rPr>
          <w:lang w:val="en-GB"/>
        </w:rPr>
      </w:pPr>
    </w:p>
    <w:p w:rsidR="0096077B" w:rsidRPr="00D03159" w:rsidRDefault="003A59E5" w:rsidP="00184068">
      <w:pPr>
        <w:spacing w:line="252" w:lineRule="auto"/>
        <w:rPr>
          <w:i/>
          <w:lang w:val="en-GB"/>
        </w:rPr>
      </w:pPr>
      <w:r w:rsidRPr="003A59E5">
        <w:rPr>
          <w:i/>
          <w:lang w:val="en-GB"/>
        </w:rPr>
      </w:r>
      <w:r>
        <w:rPr>
          <w:i/>
          <w:lang w:val="en-GB"/>
        </w:rPr>
        <w:pict>
          <v:group id="_x0000_s1140" editas="canvas" style="width:468pt;height:324pt;mso-position-horizontal-relative:char;mso-position-vertical-relative:line" coordorigin="1440,4848" coordsize="9360,6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440;top:4848;width:9360;height:6480" o:preferrelative="f">
              <v:fill o:detectmouseclick="t"/>
              <v:path o:extrusionok="t" o:connecttype="none"/>
              <o:lock v:ext="edit" text="t"/>
            </v:shape>
            <v:rect id="_x0000_s1142" style="position:absolute;left:4860;top:7909;width:2160;height:899" fillcolor="#fc9">
              <v:shadow on="t" opacity=".5" offset="6pt,6pt"/>
              <v:textbox style="mso-next-textbox:#_x0000_s1142">
                <w:txbxContent>
                  <w:p w:rsidR="00F1454C" w:rsidRPr="00DF4536" w:rsidRDefault="00F1454C" w:rsidP="00DF4536">
                    <w:pPr>
                      <w:jc w:val="center"/>
                      <w:rPr>
                        <w:b/>
                        <w:sz w:val="16"/>
                        <w:szCs w:val="16"/>
                      </w:rPr>
                    </w:pPr>
                    <w:r w:rsidRPr="00DF4536">
                      <w:rPr>
                        <w:b/>
                        <w:sz w:val="16"/>
                        <w:szCs w:val="16"/>
                      </w:rPr>
                      <w:t>Project Management</w:t>
                    </w:r>
                  </w:p>
                  <w:p w:rsidR="00F1454C" w:rsidRPr="00DF4536" w:rsidRDefault="00F1454C" w:rsidP="00DF4536">
                    <w:pPr>
                      <w:jc w:val="center"/>
                      <w:rPr>
                        <w:i/>
                        <w:sz w:val="16"/>
                        <w:szCs w:val="16"/>
                      </w:rPr>
                    </w:pPr>
                    <w:r w:rsidRPr="00DF4536">
                      <w:rPr>
                        <w:i/>
                        <w:sz w:val="16"/>
                        <w:szCs w:val="16"/>
                      </w:rPr>
                      <w:t>Project Manager</w:t>
                    </w:r>
                  </w:p>
                </w:txbxContent>
              </v:textbox>
            </v:rect>
            <v:rect id="_x0000_s1143" style="position:absolute;left:2340;top:5748;width:7380;height:540" fillcolor="#f90">
              <v:shadow on="t" opacity=".5" offset="6pt,6pt"/>
              <v:textbox style="mso-next-textbox:#_x0000_s1143">
                <w:txbxContent>
                  <w:p w:rsidR="00F1454C" w:rsidRPr="00DF4536" w:rsidRDefault="00F1454C" w:rsidP="00DF4536">
                    <w:pPr>
                      <w:jc w:val="center"/>
                      <w:rPr>
                        <w:b/>
                        <w:sz w:val="16"/>
                        <w:szCs w:val="16"/>
                      </w:rPr>
                    </w:pPr>
                    <w:r w:rsidRPr="00DF4536">
                      <w:rPr>
                        <w:b/>
                        <w:sz w:val="16"/>
                        <w:szCs w:val="16"/>
                      </w:rPr>
                      <w:t>Project Executive Board</w:t>
                    </w:r>
                  </w:p>
                </w:txbxContent>
              </v:textbox>
            </v:rect>
            <v:rect id="_x0000_s1144" style="position:absolute;left:2340;top:6108;width:2340;height:900" fillcolor="#fc0">
              <v:shadow on="t" opacity=".5" offset="6pt,6pt"/>
              <v:textbox style="mso-next-textbox:#_x0000_s1144">
                <w:txbxContent>
                  <w:p w:rsidR="00F1454C" w:rsidRPr="00DF4536" w:rsidRDefault="00F1454C" w:rsidP="00DF4536">
                    <w:pPr>
                      <w:jc w:val="center"/>
                      <w:rPr>
                        <w:b/>
                        <w:bCs/>
                        <w:sz w:val="16"/>
                        <w:szCs w:val="16"/>
                      </w:rPr>
                    </w:pPr>
                    <w:r w:rsidRPr="00DF4536">
                      <w:rPr>
                        <w:b/>
                        <w:bCs/>
                        <w:sz w:val="16"/>
                        <w:szCs w:val="16"/>
                      </w:rPr>
                      <w:t>MIC</w:t>
                    </w:r>
                  </w:p>
                  <w:p w:rsidR="00F1454C" w:rsidRPr="00EB563F" w:rsidRDefault="00F1454C" w:rsidP="00DF4536">
                    <w:pPr>
                      <w:jc w:val="center"/>
                      <w:rPr>
                        <w:sz w:val="18"/>
                        <w:szCs w:val="18"/>
                      </w:rPr>
                    </w:pPr>
                  </w:p>
                </w:txbxContent>
              </v:textbox>
            </v:rect>
            <v:rect id="_x0000_s1145" style="position:absolute;left:4680;top:6108;width:2520;height:900" fillcolor="#fc0">
              <v:shadow on="t" opacity=".5" offset="6pt,6pt"/>
              <v:textbox style="mso-next-textbox:#_x0000_s1145">
                <w:txbxContent>
                  <w:p w:rsidR="00F1454C" w:rsidRPr="00DF4536" w:rsidRDefault="00F1454C" w:rsidP="00DF4536">
                    <w:pPr>
                      <w:jc w:val="center"/>
                      <w:rPr>
                        <w:b/>
                        <w:sz w:val="16"/>
                        <w:szCs w:val="16"/>
                      </w:rPr>
                    </w:pPr>
                    <w:r w:rsidRPr="00DF4536">
                      <w:rPr>
                        <w:b/>
                        <w:sz w:val="16"/>
                        <w:szCs w:val="16"/>
                      </w:rPr>
                      <w:t>UNDP</w:t>
                    </w:r>
                  </w:p>
                  <w:p w:rsidR="00F1454C" w:rsidRPr="00EB563F" w:rsidRDefault="00F1454C" w:rsidP="00DF4536">
                    <w:pPr>
                      <w:jc w:val="center"/>
                      <w:rPr>
                        <w:b/>
                        <w:sz w:val="20"/>
                        <w:szCs w:val="20"/>
                      </w:rPr>
                    </w:pPr>
                  </w:p>
                </w:txbxContent>
              </v:textbox>
            </v:rect>
            <v:rect id="_x0000_s1146" style="position:absolute;left:7200;top:6108;width:2520;height:900" fillcolor="#fc0">
              <v:shadow on="t" opacity=".5" offset="6pt,6pt"/>
              <v:textbox style="mso-next-textbox:#_x0000_s1146">
                <w:txbxContent>
                  <w:p w:rsidR="00F1454C" w:rsidRPr="00DF4536" w:rsidRDefault="00F1454C" w:rsidP="00DF4536">
                    <w:pPr>
                      <w:jc w:val="center"/>
                      <w:rPr>
                        <w:b/>
                        <w:bCs/>
                        <w:sz w:val="16"/>
                        <w:szCs w:val="16"/>
                      </w:rPr>
                    </w:pPr>
                    <w:r w:rsidRPr="00DF4536">
                      <w:rPr>
                        <w:b/>
                        <w:bCs/>
                        <w:sz w:val="16"/>
                        <w:szCs w:val="16"/>
                      </w:rPr>
                      <w:t>Implementing Partners</w:t>
                    </w:r>
                  </w:p>
                  <w:p w:rsidR="00F1454C" w:rsidRPr="00CA2FEC" w:rsidRDefault="00F1454C" w:rsidP="00CA2FEC">
                    <w:pPr>
                      <w:jc w:val="center"/>
                      <w:rPr>
                        <w:i/>
                        <w:sz w:val="16"/>
                        <w:szCs w:val="16"/>
                        <w:lang w:val="es-ES"/>
                      </w:rPr>
                    </w:pPr>
                    <w:r>
                      <w:rPr>
                        <w:i/>
                        <w:sz w:val="16"/>
                        <w:szCs w:val="16"/>
                        <w:lang w:val="es-ES"/>
                      </w:rPr>
                      <w:t>ACHR, IRC, Amel Centre, Humanity, Wad Centre for Legal Aid, State Universities</w:t>
                    </w:r>
                  </w:p>
                </w:txbxContent>
              </v:textbox>
            </v:rect>
            <v:shapetype id="_x0000_t32" coordsize="21600,21600" o:spt="32" o:oned="t" path="m,l21600,21600e" filled="f">
              <v:path arrowok="t" fillok="f" o:connecttype="none"/>
              <o:lock v:ext="edit" shapetype="t"/>
            </v:shapetype>
            <v:shape id="_x0000_s1147" type="#_x0000_t32" style="position:absolute;left:5940;top:7008;width:1;height:901" o:connectortype="straight"/>
            <v:rect id="_x0000_s1148" style="position:absolute;left:1800;top:7188;width:2520;height:1080" fillcolor="#fc0">
              <v:shadow on="t" opacity=".5" offset="6pt,6pt"/>
              <v:textbox style="mso-next-textbox:#_x0000_s1148">
                <w:txbxContent>
                  <w:p w:rsidR="00F1454C" w:rsidRPr="00DF4536" w:rsidRDefault="00F1454C" w:rsidP="00DF4536">
                    <w:pPr>
                      <w:jc w:val="center"/>
                      <w:rPr>
                        <w:b/>
                        <w:sz w:val="16"/>
                        <w:szCs w:val="16"/>
                      </w:rPr>
                    </w:pPr>
                    <w:r w:rsidRPr="00DF4536">
                      <w:rPr>
                        <w:b/>
                        <w:sz w:val="16"/>
                        <w:szCs w:val="16"/>
                      </w:rPr>
                      <w:t>Project Assurance</w:t>
                    </w:r>
                  </w:p>
                  <w:p w:rsidR="00F1454C" w:rsidRPr="00DF4536" w:rsidRDefault="00F1454C" w:rsidP="00DF4536">
                    <w:pPr>
                      <w:jc w:val="center"/>
                      <w:rPr>
                        <w:i/>
                        <w:sz w:val="16"/>
                        <w:szCs w:val="16"/>
                      </w:rPr>
                    </w:pPr>
                    <w:r w:rsidRPr="00DF4536">
                      <w:rPr>
                        <w:i/>
                        <w:sz w:val="16"/>
                        <w:szCs w:val="16"/>
                      </w:rPr>
                      <w:t>Programme Officer</w:t>
                    </w:r>
                  </w:p>
                  <w:p w:rsidR="00F1454C" w:rsidRPr="0086371F" w:rsidRDefault="00F1454C" w:rsidP="00DF4536">
                    <w:pPr>
                      <w:jc w:val="center"/>
                      <w:rPr>
                        <w:sz w:val="16"/>
                        <w:szCs w:val="16"/>
                      </w:rPr>
                    </w:pPr>
                  </w:p>
                  <w:p w:rsidR="00F1454C" w:rsidRPr="00EB563F" w:rsidRDefault="00F1454C" w:rsidP="00DF4536">
                    <w:pPr>
                      <w:pStyle w:val="BodyText3"/>
                      <w:jc w:val="center"/>
                      <w:rPr>
                        <w:b/>
                        <w:bCs/>
                        <w:sz w:val="20"/>
                      </w:rPr>
                    </w:pPr>
                  </w:p>
                </w:txbxContent>
              </v:textbox>
            </v:rect>
            <v:rect id="_x0000_s1149" style="position:absolute;left:7560;top:7908;width:2160;height:900" fillcolor="#fc9">
              <v:shadow on="t" opacity=".5" offset="6pt,6pt"/>
              <v:textbox style="mso-next-textbox:#_x0000_s1149">
                <w:txbxContent>
                  <w:p w:rsidR="00F1454C" w:rsidRDefault="00F1454C" w:rsidP="00DF4536">
                    <w:pPr>
                      <w:jc w:val="center"/>
                      <w:rPr>
                        <w:b/>
                        <w:sz w:val="16"/>
                        <w:szCs w:val="16"/>
                      </w:rPr>
                    </w:pPr>
                    <w:r w:rsidRPr="00DF4536">
                      <w:rPr>
                        <w:b/>
                        <w:sz w:val="16"/>
                        <w:szCs w:val="16"/>
                      </w:rPr>
                      <w:t>Project Support</w:t>
                    </w:r>
                  </w:p>
                  <w:p w:rsidR="00F1454C" w:rsidRDefault="00F1454C" w:rsidP="00DF4536">
                    <w:pPr>
                      <w:jc w:val="center"/>
                      <w:rPr>
                        <w:i/>
                        <w:sz w:val="16"/>
                        <w:szCs w:val="16"/>
                      </w:rPr>
                    </w:pPr>
                    <w:r w:rsidRPr="00DF4536">
                      <w:rPr>
                        <w:i/>
                        <w:sz w:val="16"/>
                        <w:szCs w:val="16"/>
                      </w:rPr>
                      <w:t>Programme Analyst</w:t>
                    </w:r>
                  </w:p>
                  <w:p w:rsidR="00F1454C" w:rsidRPr="00DF4536" w:rsidRDefault="00F1454C" w:rsidP="00DF4536">
                    <w:pPr>
                      <w:jc w:val="center"/>
                      <w:rPr>
                        <w:i/>
                        <w:sz w:val="16"/>
                        <w:szCs w:val="16"/>
                      </w:rPr>
                    </w:pPr>
                    <w:r>
                      <w:rPr>
                        <w:i/>
                        <w:sz w:val="16"/>
                        <w:szCs w:val="16"/>
                      </w:rPr>
                      <w:t>General Manager ACHR</w:t>
                    </w:r>
                  </w:p>
                  <w:p w:rsidR="00F1454C" w:rsidRPr="00DF4536" w:rsidRDefault="00F1454C" w:rsidP="00DF4536">
                    <w:pPr>
                      <w:spacing w:before="120"/>
                      <w:jc w:val="center"/>
                      <w:rPr>
                        <w:sz w:val="16"/>
                        <w:szCs w:val="16"/>
                      </w:rPr>
                    </w:pPr>
                  </w:p>
                </w:txbxContent>
              </v:textbox>
            </v:rect>
            <v:shape id="_x0000_s1150" type="#_x0000_t32" style="position:absolute;left:7020;top:8358;width:540;height:1;flip:y" o:connectortype="straight"/>
            <v:roundrect id="_x0000_s1151" style="position:absolute;left:2160;top:5028;width:7740;height:540" arcsize="10923f" fillcolor="#9cf">
              <v:textbox style="mso-next-textbox:#_x0000_s1151">
                <w:txbxContent>
                  <w:p w:rsidR="00F1454C" w:rsidRPr="00DF4536" w:rsidRDefault="00F1454C" w:rsidP="00DF4536">
                    <w:pPr>
                      <w:jc w:val="center"/>
                      <w:rPr>
                        <w:b/>
                        <w:sz w:val="16"/>
                        <w:szCs w:val="16"/>
                      </w:rPr>
                    </w:pPr>
                    <w:r w:rsidRPr="00DF4536">
                      <w:rPr>
                        <w:b/>
                        <w:sz w:val="16"/>
                        <w:szCs w:val="16"/>
                      </w:rPr>
                      <w:t>Project Organisation Structure</w:t>
                    </w:r>
                  </w:p>
                </w:txbxContent>
              </v:textbox>
            </v:roundrect>
            <v:rect id="_x0000_s1152" style="position:absolute;left:2040;top:9168;width:2460;height:1980" fillcolor="#ff9">
              <v:shadow on="t" opacity=".5" offset="6pt,6pt"/>
              <v:textbox style="mso-next-textbox:#_x0000_s1152">
                <w:txbxContent>
                  <w:p w:rsidR="00F1454C" w:rsidRDefault="00F1454C" w:rsidP="00DF4536">
                    <w:pPr>
                      <w:jc w:val="center"/>
                      <w:rPr>
                        <w:b/>
                        <w:sz w:val="16"/>
                        <w:szCs w:val="16"/>
                      </w:rPr>
                    </w:pPr>
                    <w:r w:rsidRPr="00DF4536">
                      <w:rPr>
                        <w:b/>
                        <w:sz w:val="16"/>
                        <w:szCs w:val="16"/>
                      </w:rPr>
                      <w:t xml:space="preserve">Team </w:t>
                    </w:r>
                    <w:smartTag w:uri="urn:schemas-microsoft-com:office:smarttags" w:element="place">
                      <w:r w:rsidRPr="00DF4536">
                        <w:rPr>
                          <w:b/>
                          <w:sz w:val="16"/>
                          <w:szCs w:val="16"/>
                        </w:rPr>
                        <w:t>North Darfur</w:t>
                      </w:r>
                    </w:smartTag>
                  </w:p>
                  <w:p w:rsidR="00F1454C" w:rsidRPr="003477AE" w:rsidRDefault="00F1454C" w:rsidP="00DF4536">
                    <w:pPr>
                      <w:jc w:val="center"/>
                      <w:rPr>
                        <w:sz w:val="16"/>
                        <w:szCs w:val="16"/>
                      </w:rPr>
                    </w:pPr>
                    <w:r w:rsidRPr="003477AE">
                      <w:rPr>
                        <w:sz w:val="16"/>
                        <w:szCs w:val="16"/>
                      </w:rPr>
                      <w:t>(7 Rule of Law Staff)</w:t>
                    </w:r>
                  </w:p>
                  <w:p w:rsidR="00F1454C" w:rsidRDefault="00F1454C" w:rsidP="00DF4536">
                    <w:pPr>
                      <w:rPr>
                        <w:i/>
                        <w:sz w:val="14"/>
                        <w:szCs w:val="14"/>
                      </w:rPr>
                    </w:pPr>
                  </w:p>
                  <w:p w:rsidR="00F1454C" w:rsidRPr="007C3C7F" w:rsidRDefault="00F1454C" w:rsidP="007C3C7F">
                    <w:pPr>
                      <w:rPr>
                        <w:i/>
                        <w:sz w:val="16"/>
                        <w:szCs w:val="16"/>
                      </w:rPr>
                    </w:pPr>
                    <w:r w:rsidRPr="007C3C7F">
                      <w:rPr>
                        <w:i/>
                        <w:sz w:val="16"/>
                        <w:szCs w:val="16"/>
                      </w:rPr>
                      <w:t>• Training &amp; Awareness</w:t>
                    </w:r>
                    <w:r>
                      <w:rPr>
                        <w:i/>
                        <w:sz w:val="16"/>
                        <w:szCs w:val="16"/>
                      </w:rPr>
                      <w:t>-</w:t>
                    </w:r>
                    <w:r w:rsidRPr="007C3C7F">
                      <w:rPr>
                        <w:i/>
                        <w:sz w:val="16"/>
                        <w:szCs w:val="16"/>
                      </w:rPr>
                      <w:t>Raising</w:t>
                    </w:r>
                  </w:p>
                  <w:p w:rsidR="00F1454C" w:rsidRPr="007C3C7F" w:rsidRDefault="00F1454C" w:rsidP="007C3C7F">
                    <w:pPr>
                      <w:rPr>
                        <w:i/>
                        <w:sz w:val="16"/>
                        <w:szCs w:val="16"/>
                      </w:rPr>
                    </w:pPr>
                    <w:r w:rsidRPr="007C3C7F">
                      <w:rPr>
                        <w:i/>
                        <w:sz w:val="16"/>
                        <w:szCs w:val="16"/>
                      </w:rPr>
                      <w:t>• Legal Aid Centres and Legal Aid Network</w:t>
                    </w:r>
                  </w:p>
                  <w:p w:rsidR="00F1454C" w:rsidRPr="007C3C7F" w:rsidRDefault="00F1454C" w:rsidP="007C3C7F">
                    <w:pPr>
                      <w:rPr>
                        <w:i/>
                        <w:sz w:val="16"/>
                        <w:szCs w:val="16"/>
                      </w:rPr>
                    </w:pPr>
                    <w:r w:rsidRPr="007C3C7F">
                      <w:rPr>
                        <w:i/>
                        <w:sz w:val="16"/>
                        <w:szCs w:val="16"/>
                      </w:rPr>
                      <w:t>• Capacity-Building of Communities</w:t>
                    </w:r>
                  </w:p>
                  <w:p w:rsidR="00F1454C" w:rsidRDefault="00F1454C" w:rsidP="007C3C7F">
                    <w:pPr>
                      <w:rPr>
                        <w:i/>
                        <w:sz w:val="16"/>
                        <w:szCs w:val="16"/>
                      </w:rPr>
                    </w:pPr>
                    <w:r w:rsidRPr="007C3C7F">
                      <w:rPr>
                        <w:i/>
                        <w:sz w:val="16"/>
                        <w:szCs w:val="16"/>
                      </w:rPr>
                      <w:t>• Seminar</w:t>
                    </w:r>
                    <w:r>
                      <w:rPr>
                        <w:i/>
                        <w:sz w:val="16"/>
                        <w:szCs w:val="16"/>
                      </w:rPr>
                      <w:t>s and Public Debates</w:t>
                    </w:r>
                    <w:r w:rsidRPr="007C3C7F">
                      <w:rPr>
                        <w:i/>
                        <w:sz w:val="16"/>
                        <w:szCs w:val="16"/>
                      </w:rPr>
                      <w:t xml:space="preserve"> </w:t>
                    </w:r>
                  </w:p>
                  <w:p w:rsidR="00F1454C" w:rsidRPr="007C3C7F" w:rsidRDefault="00F1454C" w:rsidP="007C3C7F">
                    <w:pPr>
                      <w:rPr>
                        <w:i/>
                        <w:sz w:val="16"/>
                        <w:szCs w:val="16"/>
                      </w:rPr>
                    </w:pPr>
                    <w:r w:rsidRPr="007C3C7F">
                      <w:rPr>
                        <w:i/>
                        <w:sz w:val="16"/>
                        <w:szCs w:val="16"/>
                      </w:rPr>
                      <w:t xml:space="preserve">• </w:t>
                    </w:r>
                    <w:r>
                      <w:rPr>
                        <w:i/>
                        <w:sz w:val="16"/>
                        <w:szCs w:val="16"/>
                      </w:rPr>
                      <w:t>SGBV</w:t>
                    </w:r>
                  </w:p>
                  <w:p w:rsidR="00F1454C" w:rsidRPr="00DF4536" w:rsidRDefault="00F1454C" w:rsidP="00DF4536">
                    <w:pPr>
                      <w:rPr>
                        <w:i/>
                        <w:sz w:val="16"/>
                        <w:szCs w:val="16"/>
                      </w:rPr>
                    </w:pPr>
                  </w:p>
                </w:txbxContent>
              </v:textbox>
            </v:rect>
            <v:rect id="_x0000_s1153" style="position:absolute;left:7380;top:9168;width:2460;height:1980" fillcolor="#ff9">
              <v:shadow on="t" opacity=".5" offset="6pt,6pt"/>
              <v:textbox style="mso-next-textbox:#_x0000_s1153">
                <w:txbxContent>
                  <w:p w:rsidR="00F1454C" w:rsidRDefault="00F1454C" w:rsidP="007C3C7F">
                    <w:pPr>
                      <w:jc w:val="center"/>
                      <w:rPr>
                        <w:b/>
                        <w:sz w:val="16"/>
                        <w:szCs w:val="16"/>
                      </w:rPr>
                    </w:pPr>
                    <w:r w:rsidRPr="00DF4536">
                      <w:rPr>
                        <w:b/>
                        <w:sz w:val="16"/>
                        <w:szCs w:val="16"/>
                      </w:rPr>
                      <w:t xml:space="preserve">Team </w:t>
                    </w:r>
                    <w:smartTag w:uri="urn:schemas-microsoft-com:office:smarttags" w:element="place">
                      <w:r w:rsidRPr="00DF4536">
                        <w:rPr>
                          <w:b/>
                          <w:sz w:val="16"/>
                          <w:szCs w:val="16"/>
                        </w:rPr>
                        <w:t>West Darfur</w:t>
                      </w:r>
                    </w:smartTag>
                  </w:p>
                  <w:p w:rsidR="00F1454C" w:rsidRPr="003477AE" w:rsidRDefault="00F1454C" w:rsidP="007C3C7F">
                    <w:pPr>
                      <w:jc w:val="center"/>
                      <w:rPr>
                        <w:sz w:val="16"/>
                        <w:szCs w:val="16"/>
                      </w:rPr>
                    </w:pPr>
                    <w:r>
                      <w:rPr>
                        <w:sz w:val="16"/>
                        <w:szCs w:val="16"/>
                      </w:rPr>
                      <w:t>(7 Rule of Law Staff)</w:t>
                    </w:r>
                  </w:p>
                  <w:p w:rsidR="00F1454C" w:rsidRPr="00DF4536" w:rsidRDefault="00F1454C" w:rsidP="007C3C7F">
                    <w:pPr>
                      <w:rPr>
                        <w:i/>
                        <w:sz w:val="16"/>
                        <w:szCs w:val="16"/>
                      </w:rPr>
                    </w:pPr>
                  </w:p>
                  <w:p w:rsidR="00F1454C" w:rsidRPr="007C3C7F" w:rsidRDefault="00F1454C" w:rsidP="007C3C7F">
                    <w:pPr>
                      <w:rPr>
                        <w:i/>
                        <w:sz w:val="16"/>
                        <w:szCs w:val="16"/>
                      </w:rPr>
                    </w:pPr>
                    <w:r w:rsidRPr="007C3C7F">
                      <w:rPr>
                        <w:i/>
                        <w:sz w:val="16"/>
                        <w:szCs w:val="16"/>
                      </w:rPr>
                      <w:t>• Training &amp; Awareness-Raising</w:t>
                    </w:r>
                  </w:p>
                  <w:p w:rsidR="00F1454C" w:rsidRPr="007C3C7F" w:rsidRDefault="00F1454C" w:rsidP="007C3C7F">
                    <w:pPr>
                      <w:rPr>
                        <w:i/>
                        <w:sz w:val="16"/>
                        <w:szCs w:val="16"/>
                      </w:rPr>
                    </w:pPr>
                    <w:r w:rsidRPr="007C3C7F">
                      <w:rPr>
                        <w:i/>
                        <w:sz w:val="16"/>
                        <w:szCs w:val="16"/>
                      </w:rPr>
                      <w:t>• Legal Aid Centres and Legal Aid Network</w:t>
                    </w:r>
                  </w:p>
                  <w:p w:rsidR="00F1454C" w:rsidRPr="007C3C7F" w:rsidRDefault="00F1454C" w:rsidP="007C3C7F">
                    <w:pPr>
                      <w:rPr>
                        <w:i/>
                        <w:sz w:val="16"/>
                        <w:szCs w:val="16"/>
                      </w:rPr>
                    </w:pPr>
                    <w:r w:rsidRPr="007C3C7F">
                      <w:rPr>
                        <w:i/>
                        <w:sz w:val="16"/>
                        <w:szCs w:val="16"/>
                      </w:rPr>
                      <w:t>• Capacity-Building of Communities</w:t>
                    </w:r>
                  </w:p>
                  <w:p w:rsidR="00F1454C" w:rsidRDefault="00F1454C" w:rsidP="007C3C7F">
                    <w:pPr>
                      <w:rPr>
                        <w:i/>
                        <w:sz w:val="16"/>
                        <w:szCs w:val="16"/>
                      </w:rPr>
                    </w:pPr>
                    <w:r w:rsidRPr="007C3C7F">
                      <w:rPr>
                        <w:i/>
                        <w:sz w:val="16"/>
                        <w:szCs w:val="16"/>
                      </w:rPr>
                      <w:t>• Seminar</w:t>
                    </w:r>
                    <w:r>
                      <w:rPr>
                        <w:i/>
                        <w:sz w:val="16"/>
                        <w:szCs w:val="16"/>
                      </w:rPr>
                      <w:t>s and Public Debates</w:t>
                    </w:r>
                  </w:p>
                  <w:p w:rsidR="00F1454C" w:rsidRPr="007C3C7F" w:rsidRDefault="00F1454C" w:rsidP="007C3C7F">
                    <w:pPr>
                      <w:rPr>
                        <w:i/>
                        <w:sz w:val="16"/>
                        <w:szCs w:val="16"/>
                      </w:rPr>
                    </w:pPr>
                    <w:r w:rsidRPr="007C3C7F">
                      <w:rPr>
                        <w:i/>
                        <w:sz w:val="16"/>
                        <w:szCs w:val="16"/>
                      </w:rPr>
                      <w:t>• SGBV</w:t>
                    </w:r>
                  </w:p>
                  <w:p w:rsidR="00F1454C" w:rsidRPr="00EB563F" w:rsidRDefault="00F1454C" w:rsidP="00DF4536">
                    <w:pPr>
                      <w:jc w:val="center"/>
                      <w:rPr>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4" type="#_x0000_t34" style="position:absolute;left:4425;top:7653;width:360;height:2670;rotation:90" o:connectortype="elbow" adj="10740,-62324,-378000"/>
            <v:shape id="_x0000_s1155" type="#_x0000_t34" style="position:absolute;left:7095;top:7653;width:360;height:2670;rotation:90;flip:x" o:connectortype="elbow" adj="10740,62324,-378000"/>
            <v:rect id="_x0000_s1156" style="position:absolute;left:4680;top:9168;width:2520;height:1980" fillcolor="#ff9">
              <v:shadow on="t" opacity=".5" offset="6pt,6pt"/>
              <v:textbox style="mso-next-textbox:#_x0000_s1156">
                <w:txbxContent>
                  <w:p w:rsidR="00F1454C" w:rsidRDefault="00F1454C" w:rsidP="00DF4536">
                    <w:pPr>
                      <w:jc w:val="center"/>
                      <w:rPr>
                        <w:b/>
                        <w:sz w:val="16"/>
                        <w:szCs w:val="16"/>
                      </w:rPr>
                    </w:pPr>
                    <w:r w:rsidRPr="00DF4536">
                      <w:rPr>
                        <w:b/>
                        <w:sz w:val="16"/>
                        <w:szCs w:val="16"/>
                      </w:rPr>
                      <w:t xml:space="preserve">Team </w:t>
                    </w:r>
                    <w:smartTag w:uri="urn:schemas-microsoft-com:office:smarttags" w:element="place">
                      <w:r w:rsidRPr="00DF4536">
                        <w:rPr>
                          <w:b/>
                          <w:sz w:val="16"/>
                          <w:szCs w:val="16"/>
                        </w:rPr>
                        <w:t>South Darfur</w:t>
                      </w:r>
                    </w:smartTag>
                  </w:p>
                  <w:p w:rsidR="00F1454C" w:rsidRPr="003477AE" w:rsidRDefault="00F1454C" w:rsidP="00DF4536">
                    <w:pPr>
                      <w:jc w:val="center"/>
                      <w:rPr>
                        <w:sz w:val="16"/>
                        <w:szCs w:val="16"/>
                      </w:rPr>
                    </w:pPr>
                    <w:r>
                      <w:rPr>
                        <w:sz w:val="16"/>
                        <w:szCs w:val="16"/>
                      </w:rPr>
                      <w:t>(7 Rule of Law Staff)</w:t>
                    </w:r>
                  </w:p>
                  <w:p w:rsidR="00F1454C" w:rsidRDefault="00F1454C" w:rsidP="007C3C7F">
                    <w:pPr>
                      <w:rPr>
                        <w:i/>
                        <w:sz w:val="16"/>
                        <w:szCs w:val="16"/>
                      </w:rPr>
                    </w:pPr>
                  </w:p>
                  <w:p w:rsidR="00F1454C" w:rsidRPr="007C3C7F" w:rsidRDefault="00F1454C" w:rsidP="007C3C7F">
                    <w:pPr>
                      <w:rPr>
                        <w:i/>
                        <w:sz w:val="16"/>
                        <w:szCs w:val="16"/>
                      </w:rPr>
                    </w:pPr>
                    <w:r w:rsidRPr="007C3C7F">
                      <w:rPr>
                        <w:i/>
                        <w:sz w:val="16"/>
                        <w:szCs w:val="16"/>
                      </w:rPr>
                      <w:t>• Training &amp; Awareness-Raising</w:t>
                    </w:r>
                  </w:p>
                  <w:p w:rsidR="00F1454C" w:rsidRPr="007C3C7F" w:rsidRDefault="00F1454C" w:rsidP="007C3C7F">
                    <w:pPr>
                      <w:rPr>
                        <w:i/>
                        <w:sz w:val="16"/>
                        <w:szCs w:val="16"/>
                      </w:rPr>
                    </w:pPr>
                    <w:r w:rsidRPr="007C3C7F">
                      <w:rPr>
                        <w:i/>
                        <w:sz w:val="16"/>
                        <w:szCs w:val="16"/>
                      </w:rPr>
                      <w:t>• Legal Aid Centres and Legal Aid Network</w:t>
                    </w:r>
                  </w:p>
                  <w:p w:rsidR="00F1454C" w:rsidRPr="007C3C7F" w:rsidRDefault="00F1454C" w:rsidP="007C3C7F">
                    <w:pPr>
                      <w:rPr>
                        <w:i/>
                        <w:sz w:val="16"/>
                        <w:szCs w:val="16"/>
                      </w:rPr>
                    </w:pPr>
                    <w:r w:rsidRPr="007C3C7F">
                      <w:rPr>
                        <w:i/>
                        <w:sz w:val="16"/>
                        <w:szCs w:val="16"/>
                      </w:rPr>
                      <w:t>• Capacity-Building of Communities</w:t>
                    </w:r>
                  </w:p>
                  <w:p w:rsidR="00F1454C" w:rsidRDefault="00F1454C" w:rsidP="007C3C7F">
                    <w:pPr>
                      <w:rPr>
                        <w:i/>
                        <w:sz w:val="16"/>
                        <w:szCs w:val="16"/>
                      </w:rPr>
                    </w:pPr>
                    <w:r w:rsidRPr="007C3C7F">
                      <w:rPr>
                        <w:i/>
                        <w:sz w:val="16"/>
                        <w:szCs w:val="16"/>
                      </w:rPr>
                      <w:t>• Seminar</w:t>
                    </w:r>
                    <w:r>
                      <w:rPr>
                        <w:i/>
                        <w:sz w:val="16"/>
                        <w:szCs w:val="16"/>
                      </w:rPr>
                      <w:t>s and Public Debates</w:t>
                    </w:r>
                  </w:p>
                  <w:p w:rsidR="00F1454C" w:rsidRPr="007C3C7F" w:rsidRDefault="00F1454C" w:rsidP="007C3C7F">
                    <w:pPr>
                      <w:rPr>
                        <w:i/>
                        <w:sz w:val="16"/>
                        <w:szCs w:val="16"/>
                      </w:rPr>
                    </w:pPr>
                    <w:r w:rsidRPr="007C3C7F">
                      <w:rPr>
                        <w:i/>
                        <w:sz w:val="16"/>
                        <w:szCs w:val="16"/>
                      </w:rPr>
                      <w:t>• SGBV</w:t>
                    </w:r>
                  </w:p>
                  <w:p w:rsidR="00F1454C" w:rsidRPr="00DF4536" w:rsidRDefault="00F1454C" w:rsidP="007C3C7F">
                    <w:pPr>
                      <w:rPr>
                        <w:i/>
                        <w:sz w:val="16"/>
                        <w:szCs w:val="16"/>
                      </w:rPr>
                    </w:pPr>
                  </w:p>
                </w:txbxContent>
              </v:textbox>
            </v:rect>
            <v:shape id="_x0000_s1157" type="#_x0000_t32" style="position:absolute;left:5940;top:8808;width:1;height:360" o:connectortype="straight"/>
            <v:shape id="_x0000_s1158" type="#_x0000_t34" style="position:absolute;left:4410;top:5658;width:180;height:2880;rotation:270" o:connectortype="elbow" adj=",-45630,-410400"/>
            <w10:anchorlock/>
          </v:group>
        </w:pict>
      </w:r>
    </w:p>
    <w:p w:rsidR="0096077B" w:rsidRPr="00D03159" w:rsidRDefault="0096077B" w:rsidP="00184068">
      <w:pPr>
        <w:spacing w:line="252" w:lineRule="auto"/>
        <w:jc w:val="both"/>
        <w:rPr>
          <w:lang w:val="en-GB"/>
        </w:rPr>
      </w:pPr>
    </w:p>
    <w:p w:rsidR="00B97344" w:rsidRPr="00D03159" w:rsidRDefault="00B97344" w:rsidP="00184068">
      <w:pPr>
        <w:spacing w:line="252" w:lineRule="auto"/>
        <w:jc w:val="both"/>
        <w:rPr>
          <w:color w:val="000000"/>
          <w:lang w:val="en-GB"/>
        </w:rPr>
      </w:pPr>
      <w:r w:rsidRPr="00D03159">
        <w:rPr>
          <w:lang w:val="en-GB"/>
        </w:rPr>
        <w:t xml:space="preserve">The </w:t>
      </w:r>
      <w:r w:rsidRPr="00D03159">
        <w:rPr>
          <w:i/>
          <w:lang w:val="en-GB"/>
        </w:rPr>
        <w:t>Project Executive Board</w:t>
      </w:r>
      <w:r w:rsidRPr="00D03159">
        <w:rPr>
          <w:lang w:val="en-GB"/>
        </w:rPr>
        <w:t xml:space="preserve"> </w:t>
      </w:r>
      <w:r w:rsidR="00CA2FEC" w:rsidRPr="00D03159">
        <w:rPr>
          <w:lang w:val="en-GB"/>
        </w:rPr>
        <w:t xml:space="preserve">(PEB) </w:t>
      </w:r>
      <w:r w:rsidRPr="00D03159">
        <w:rPr>
          <w:lang w:val="en-GB"/>
        </w:rPr>
        <w:t>is the group responsible for making by consensus management decisions for the programme when guidance is required by the Project Manager</w:t>
      </w:r>
      <w:r w:rsidR="00CA2FEC" w:rsidRPr="00D03159">
        <w:rPr>
          <w:lang w:val="en-GB"/>
        </w:rPr>
        <w:t xml:space="preserve"> (PM)</w:t>
      </w:r>
      <w:r w:rsidRPr="00D03159">
        <w:rPr>
          <w:lang w:val="en-GB"/>
        </w:rPr>
        <w:t xml:space="preserve">. </w:t>
      </w:r>
      <w:r w:rsidRPr="00D03159">
        <w:rPr>
          <w:color w:val="000000"/>
          <w:lang w:val="en-GB"/>
        </w:rPr>
        <w:t>In order to ensure UNDP’s ultima</w:t>
      </w:r>
      <w:r w:rsidR="00CA2FEC" w:rsidRPr="00D03159">
        <w:rPr>
          <w:color w:val="000000"/>
          <w:lang w:val="en-GB"/>
        </w:rPr>
        <w:t xml:space="preserve">te accountability, PEB </w:t>
      </w:r>
      <w:r w:rsidRPr="00D03159">
        <w:rPr>
          <w:color w:val="000000"/>
          <w:lang w:val="en-GB"/>
        </w:rPr>
        <w:t>decisions</w:t>
      </w:r>
      <w:r w:rsidRPr="00D03159" w:rsidDel="009D4040">
        <w:rPr>
          <w:color w:val="000000"/>
          <w:lang w:val="en-GB"/>
        </w:rPr>
        <w:t xml:space="preserve"> </w:t>
      </w:r>
      <w:r w:rsidRPr="00D03159">
        <w:rPr>
          <w:color w:val="000000"/>
          <w:lang w:val="en-GB"/>
        </w:rPr>
        <w:t>should be made in accordance to standards that shall ensure best value to money, fairness, integrity, transparency and effective international competition.</w:t>
      </w:r>
    </w:p>
    <w:p w:rsidR="00B97344" w:rsidRPr="00D03159" w:rsidRDefault="00B97344" w:rsidP="00184068">
      <w:pPr>
        <w:spacing w:line="252" w:lineRule="auto"/>
        <w:jc w:val="both"/>
        <w:rPr>
          <w:color w:val="000000"/>
          <w:lang w:val="en-GB"/>
        </w:rPr>
      </w:pPr>
    </w:p>
    <w:p w:rsidR="00B97344" w:rsidRPr="00D03159" w:rsidRDefault="00B97344" w:rsidP="00184068">
      <w:pPr>
        <w:spacing w:line="252" w:lineRule="auto"/>
        <w:jc w:val="both"/>
        <w:rPr>
          <w:lang w:val="en-GB"/>
        </w:rPr>
      </w:pPr>
      <w:r w:rsidRPr="00D03159">
        <w:rPr>
          <w:lang w:val="en-GB"/>
        </w:rPr>
        <w:t>Project reviews by this group are made at designated decision points during the running of a project, or as necessary wh</w:t>
      </w:r>
      <w:r w:rsidR="00CA2FEC" w:rsidRPr="00D03159">
        <w:rPr>
          <w:lang w:val="en-GB"/>
        </w:rPr>
        <w:t>en raised by the PM</w:t>
      </w:r>
      <w:r w:rsidRPr="00D03159">
        <w:rPr>
          <w:lang w:val="en-GB"/>
        </w:rPr>
        <w:t xml:space="preserve">. This group is </w:t>
      </w:r>
      <w:r w:rsidR="00CA2FEC" w:rsidRPr="00D03159">
        <w:rPr>
          <w:lang w:val="en-GB"/>
        </w:rPr>
        <w:t>consulted by the PM</w:t>
      </w:r>
      <w:r w:rsidRPr="00D03159">
        <w:rPr>
          <w:lang w:val="en-GB"/>
        </w:rPr>
        <w:t xml:space="preserve"> for decisions when PM tolerances (normally in terms of time and budget) have been exceeded.</w:t>
      </w:r>
    </w:p>
    <w:p w:rsidR="00260CC5" w:rsidRPr="00D03159" w:rsidRDefault="00260CC5" w:rsidP="00184068">
      <w:pPr>
        <w:spacing w:line="252" w:lineRule="auto"/>
        <w:jc w:val="both"/>
        <w:rPr>
          <w:lang w:val="en-GB"/>
        </w:rPr>
      </w:pPr>
    </w:p>
    <w:p w:rsidR="00260CC5" w:rsidRPr="00D03159" w:rsidRDefault="00260CC5" w:rsidP="00184068">
      <w:pPr>
        <w:spacing w:line="252" w:lineRule="auto"/>
        <w:jc w:val="both"/>
        <w:rPr>
          <w:szCs w:val="22"/>
          <w:lang w:val="en-GB"/>
        </w:rPr>
      </w:pPr>
      <w:r w:rsidRPr="00D03159">
        <w:rPr>
          <w:szCs w:val="22"/>
          <w:lang w:val="en-GB"/>
        </w:rPr>
        <w:t xml:space="preserve">The </w:t>
      </w:r>
      <w:r w:rsidRPr="00D03159">
        <w:rPr>
          <w:i/>
          <w:szCs w:val="22"/>
          <w:lang w:val="en-GB"/>
        </w:rPr>
        <w:t>Programme Officer</w:t>
      </w:r>
      <w:r w:rsidRPr="00D03159">
        <w:rPr>
          <w:szCs w:val="22"/>
          <w:lang w:val="en-GB"/>
        </w:rPr>
        <w:t xml:space="preserve"> is responsible for the Project Assurance. The Project Assurance role supp</w:t>
      </w:r>
      <w:r w:rsidR="00CA2FEC" w:rsidRPr="00D03159">
        <w:rPr>
          <w:szCs w:val="22"/>
          <w:lang w:val="en-GB"/>
        </w:rPr>
        <w:t>orts the PEB</w:t>
      </w:r>
      <w:r w:rsidRPr="00D03159">
        <w:rPr>
          <w:szCs w:val="22"/>
          <w:lang w:val="en-GB"/>
        </w:rPr>
        <w:t xml:space="preserve"> by carrying out objective and independent project oversight and monitoring functions. This role ensures appropriate project management milestones are managed and completed.</w:t>
      </w:r>
    </w:p>
    <w:p w:rsidR="00260CC5" w:rsidRPr="00D03159" w:rsidRDefault="00260CC5" w:rsidP="00184068">
      <w:pPr>
        <w:spacing w:line="252" w:lineRule="auto"/>
        <w:jc w:val="both"/>
        <w:rPr>
          <w:szCs w:val="22"/>
          <w:lang w:val="en-GB"/>
        </w:rPr>
      </w:pPr>
    </w:p>
    <w:p w:rsidR="00B97344" w:rsidRPr="00D03159" w:rsidRDefault="00B97344" w:rsidP="00184068">
      <w:pPr>
        <w:spacing w:line="252" w:lineRule="auto"/>
        <w:jc w:val="both"/>
        <w:rPr>
          <w:lang w:val="en-GB"/>
        </w:rPr>
      </w:pPr>
      <w:r w:rsidRPr="00D03159">
        <w:rPr>
          <w:lang w:val="en-GB"/>
        </w:rPr>
        <w:lastRenderedPageBreak/>
        <w:t xml:space="preserve">The </w:t>
      </w:r>
      <w:r w:rsidRPr="00D03159">
        <w:rPr>
          <w:i/>
          <w:lang w:val="en-GB"/>
        </w:rPr>
        <w:t>Project Manager</w:t>
      </w:r>
      <w:r w:rsidRPr="00D03159">
        <w:rPr>
          <w:lang w:val="en-GB"/>
        </w:rPr>
        <w:t xml:space="preserve"> has the authority to run the project on a day-to-day basi</w:t>
      </w:r>
      <w:r w:rsidR="00CA2FEC" w:rsidRPr="00D03159">
        <w:rPr>
          <w:lang w:val="en-GB"/>
        </w:rPr>
        <w:t xml:space="preserve">s </w:t>
      </w:r>
      <w:r w:rsidRPr="00D03159">
        <w:rPr>
          <w:lang w:val="en-GB"/>
        </w:rPr>
        <w:t>within the constrain</w:t>
      </w:r>
      <w:r w:rsidR="00CA2FEC" w:rsidRPr="00D03159">
        <w:rPr>
          <w:lang w:val="en-GB"/>
        </w:rPr>
        <w:t>ts laid down by the PEB. The PM</w:t>
      </w:r>
      <w:r w:rsidRPr="00D03159">
        <w:rPr>
          <w:lang w:val="en-GB"/>
        </w:rPr>
        <w:t xml:space="preserve"> is responsible for day-to-day management and decision-making for </w:t>
      </w:r>
      <w:r w:rsidR="00CA2FEC" w:rsidRPr="00D03159">
        <w:rPr>
          <w:lang w:val="en-GB"/>
        </w:rPr>
        <w:t>the project. The PM</w:t>
      </w:r>
      <w:r w:rsidRPr="00D03159">
        <w:rPr>
          <w:lang w:val="en-GB"/>
        </w:rPr>
        <w:t>’s prime responsibility is to ensure that the project produces the results specified in the Project Document, to the required standard of quality and within the specified constraints of time and cost.</w:t>
      </w:r>
    </w:p>
    <w:p w:rsidR="00B97344" w:rsidRPr="00D03159" w:rsidRDefault="00B97344" w:rsidP="00184068">
      <w:pPr>
        <w:spacing w:line="252" w:lineRule="auto"/>
        <w:jc w:val="both"/>
        <w:rPr>
          <w:lang w:val="en-GB"/>
        </w:rPr>
      </w:pPr>
    </w:p>
    <w:p w:rsidR="003455BE" w:rsidRPr="00D03159" w:rsidRDefault="00C37684" w:rsidP="00184068">
      <w:pPr>
        <w:spacing w:line="252" w:lineRule="auto"/>
        <w:jc w:val="both"/>
        <w:rPr>
          <w:lang w:val="en-GB"/>
        </w:rPr>
      </w:pPr>
      <w:r w:rsidRPr="00D03159">
        <w:rPr>
          <w:lang w:val="en-GB"/>
        </w:rPr>
        <w:t xml:space="preserve">The </w:t>
      </w:r>
      <w:r w:rsidRPr="00D03159">
        <w:rPr>
          <w:i/>
          <w:lang w:val="en-GB"/>
        </w:rPr>
        <w:t>National and I</w:t>
      </w:r>
      <w:r w:rsidR="003455BE" w:rsidRPr="00D03159">
        <w:rPr>
          <w:i/>
          <w:lang w:val="en-GB"/>
        </w:rPr>
        <w:t>nternational Rule of Law Officers</w:t>
      </w:r>
      <w:r w:rsidR="003455BE" w:rsidRPr="00D03159">
        <w:rPr>
          <w:lang w:val="en-GB"/>
        </w:rPr>
        <w:t xml:space="preserve"> are responsible for the day-to-day activities, travelling extensively withi</w:t>
      </w:r>
      <w:r w:rsidR="00A8508A" w:rsidRPr="00D03159">
        <w:rPr>
          <w:lang w:val="en-GB"/>
        </w:rPr>
        <w:t>n each of the Darfur States</w:t>
      </w:r>
      <w:r w:rsidR="003455BE" w:rsidRPr="00D03159">
        <w:rPr>
          <w:lang w:val="en-GB"/>
        </w:rPr>
        <w:t>. These staff</w:t>
      </w:r>
      <w:r w:rsidR="00CA2FEC" w:rsidRPr="00D03159">
        <w:rPr>
          <w:lang w:val="en-GB"/>
        </w:rPr>
        <w:t xml:space="preserve"> members</w:t>
      </w:r>
      <w:r w:rsidR="003455BE" w:rsidRPr="00D03159">
        <w:rPr>
          <w:lang w:val="en-GB"/>
        </w:rPr>
        <w:t xml:space="preserve"> interact with all local counterparts, organise the awareness-raising and training, provide day-to-day support and guidance to the paralegals and legal aid lawyers, and coordinate closely with other UN/NGO actors. All project staff have received extensive security training and al</w:t>
      </w:r>
      <w:r w:rsidR="00CA2FEC" w:rsidRPr="00D03159">
        <w:rPr>
          <w:lang w:val="en-GB"/>
        </w:rPr>
        <w:t xml:space="preserve">l offices and vehicles </w:t>
      </w:r>
      <w:r w:rsidR="00154E74" w:rsidRPr="00D03159">
        <w:rPr>
          <w:lang w:val="en-GB"/>
        </w:rPr>
        <w:t>are compliant with the Minimum Operational Security Standards (MOSS)</w:t>
      </w:r>
      <w:r w:rsidR="003455BE" w:rsidRPr="00D03159">
        <w:rPr>
          <w:lang w:val="en-GB"/>
        </w:rPr>
        <w:t>.</w:t>
      </w:r>
    </w:p>
    <w:p w:rsidR="003455BE" w:rsidRPr="00D03159" w:rsidRDefault="003455BE" w:rsidP="00184068">
      <w:pPr>
        <w:spacing w:line="252" w:lineRule="auto"/>
        <w:jc w:val="both"/>
        <w:rPr>
          <w:lang w:val="en-GB"/>
        </w:rPr>
      </w:pPr>
    </w:p>
    <w:p w:rsidR="003455BE" w:rsidRPr="00D03159" w:rsidRDefault="003455BE" w:rsidP="00D03159">
      <w:pPr>
        <w:jc w:val="both"/>
        <w:rPr>
          <w:lang w:val="en-GB"/>
        </w:rPr>
      </w:pPr>
      <w:r w:rsidRPr="00D03159">
        <w:rPr>
          <w:lang w:val="en-GB"/>
        </w:rPr>
        <w:t xml:space="preserve">The overall structure of the UNDP Rule of Law Programme in </w:t>
      </w:r>
      <w:smartTag w:uri="urn:schemas-microsoft-com:office:smarttags" w:element="place">
        <w:r w:rsidRPr="00D03159">
          <w:rPr>
            <w:lang w:val="en-GB"/>
          </w:rPr>
          <w:t>Darfur</w:t>
        </w:r>
      </w:smartTag>
      <w:r w:rsidRPr="00D03159">
        <w:rPr>
          <w:lang w:val="en-GB"/>
        </w:rPr>
        <w:t xml:space="preserve"> emphasises and ensures national ownership. </w:t>
      </w:r>
      <w:r w:rsidRPr="00D03159">
        <w:rPr>
          <w:szCs w:val="22"/>
          <w:lang w:val="en-GB"/>
        </w:rPr>
        <w:t>The programme is managed and implemented directly by UNDP, b</w:t>
      </w:r>
      <w:r w:rsidR="00CA2FEC" w:rsidRPr="00D03159">
        <w:rPr>
          <w:szCs w:val="22"/>
          <w:lang w:val="en-GB"/>
        </w:rPr>
        <w:t xml:space="preserve">ut the </w:t>
      </w:r>
      <w:r w:rsidRPr="00D03159">
        <w:rPr>
          <w:szCs w:val="22"/>
          <w:lang w:val="en-GB"/>
        </w:rPr>
        <w:t xml:space="preserve">PEB supervises the overall management, monitoring and evaluation. The PEB is composed of one representative from each of the following: the Ministry of International Cooperation (MIC), </w:t>
      </w:r>
      <w:r w:rsidR="00CA2FEC" w:rsidRPr="00D03159">
        <w:rPr>
          <w:szCs w:val="22"/>
          <w:lang w:val="en-GB"/>
        </w:rPr>
        <w:t xml:space="preserve">UNDP, and </w:t>
      </w:r>
      <w:r w:rsidRPr="00D03159">
        <w:rPr>
          <w:szCs w:val="22"/>
          <w:lang w:val="en-GB"/>
        </w:rPr>
        <w:t xml:space="preserve">implementing partners. The PEB </w:t>
      </w:r>
      <w:r w:rsidRPr="00D03159">
        <w:rPr>
          <w:lang w:val="en-GB"/>
        </w:rPr>
        <w:t xml:space="preserve">convenes </w:t>
      </w:r>
      <w:r w:rsidR="00D03159" w:rsidRPr="00D03159">
        <w:rPr>
          <w:lang w:val="en-GB"/>
        </w:rPr>
        <w:t>bi-annually (every six months).</w:t>
      </w:r>
    </w:p>
    <w:p w:rsidR="003455BE" w:rsidRPr="00D03159" w:rsidRDefault="003455BE" w:rsidP="00D03159">
      <w:pPr>
        <w:jc w:val="both"/>
        <w:rPr>
          <w:b/>
          <w:i/>
          <w:lang w:val="en-GB"/>
        </w:rPr>
      </w:pPr>
    </w:p>
    <w:p w:rsidR="00D03159" w:rsidRPr="00D03159" w:rsidRDefault="00D03159" w:rsidP="00D03159">
      <w:pPr>
        <w:pStyle w:val="Heading1"/>
        <w:pBdr>
          <w:top w:val="single" w:sz="4" w:space="1" w:color="auto"/>
        </w:pBdr>
        <w:spacing w:before="0" w:after="0"/>
        <w:rPr>
          <w:rFonts w:ascii="Times New Roman" w:hAnsi="Times New Roman" w:cs="Times New Roman"/>
          <w:sz w:val="24"/>
          <w:szCs w:val="24"/>
          <w:lang w:val="en-GB"/>
        </w:rPr>
      </w:pPr>
    </w:p>
    <w:p w:rsidR="00F07E88" w:rsidRPr="00D03159" w:rsidRDefault="00D03159" w:rsidP="00D03159">
      <w:pPr>
        <w:pStyle w:val="Heading1"/>
        <w:pBdr>
          <w:top w:val="single" w:sz="4" w:space="1" w:color="auto"/>
        </w:pBdr>
        <w:spacing w:before="0" w:after="0"/>
        <w:rPr>
          <w:rFonts w:ascii="Times New Roman" w:hAnsi="Times New Roman" w:cs="Times New Roman"/>
          <w:sz w:val="24"/>
          <w:szCs w:val="24"/>
          <w:lang w:val="en-GB"/>
        </w:rPr>
      </w:pPr>
      <w:r w:rsidRPr="00D03159">
        <w:rPr>
          <w:rFonts w:ascii="Times New Roman" w:hAnsi="Times New Roman" w:cs="Times New Roman"/>
          <w:sz w:val="24"/>
          <w:szCs w:val="24"/>
          <w:lang w:val="en-GB"/>
        </w:rPr>
        <w:t>VII.</w:t>
      </w:r>
      <w:r w:rsidRPr="00D03159">
        <w:rPr>
          <w:rFonts w:ascii="Times New Roman" w:hAnsi="Times New Roman" w:cs="Times New Roman"/>
          <w:sz w:val="24"/>
          <w:szCs w:val="24"/>
          <w:lang w:val="en-GB"/>
        </w:rPr>
        <w:tab/>
        <w:t>Monitoring Framework a</w:t>
      </w:r>
      <w:r w:rsidR="00F07E88" w:rsidRPr="00D03159">
        <w:rPr>
          <w:rFonts w:ascii="Times New Roman" w:hAnsi="Times New Roman" w:cs="Times New Roman"/>
          <w:sz w:val="24"/>
          <w:szCs w:val="24"/>
          <w:lang w:val="en-GB"/>
        </w:rPr>
        <w:t>nd Evaluation</w:t>
      </w:r>
    </w:p>
    <w:p w:rsidR="003455BE" w:rsidRPr="00D03159" w:rsidRDefault="003455BE" w:rsidP="00D03159">
      <w:pPr>
        <w:jc w:val="both"/>
        <w:rPr>
          <w:iCs/>
          <w:lang w:val="en-GB"/>
        </w:rPr>
      </w:pPr>
    </w:p>
    <w:p w:rsidR="003455BE" w:rsidRPr="00D03159" w:rsidRDefault="003455BE" w:rsidP="00D03159">
      <w:pPr>
        <w:autoSpaceDE w:val="0"/>
        <w:autoSpaceDN w:val="0"/>
        <w:adjustRightInd w:val="0"/>
        <w:jc w:val="both"/>
        <w:rPr>
          <w:lang w:val="en-GB"/>
        </w:rPr>
      </w:pPr>
      <w:r w:rsidRPr="00D03159">
        <w:rPr>
          <w:lang w:val="en-GB"/>
        </w:rPr>
        <w:t xml:space="preserve">Adequate monitoring and evaluation (M&amp;E) is critical to determine whether early recovery interventions in the rule of law are yielding the expected results. The demand for increased development effectiveness has been based on, </w:t>
      </w:r>
      <w:r w:rsidRPr="00D03159">
        <w:rPr>
          <w:i/>
          <w:lang w:val="en-GB"/>
        </w:rPr>
        <w:t>inter alia</w:t>
      </w:r>
      <w:r w:rsidRPr="00D03159">
        <w:rPr>
          <w:lang w:val="en-GB"/>
        </w:rPr>
        <w:t>, a realisation that producing good deliverables is not enough. Attention must, therefore, be centred on realistic and positive changes, and aim for results where they are most needed - people’s lives. This approach requires greater emphasis on building strategic and effective partnerships, underscoring that no single agency or development actor can produce the desired results on its own.</w:t>
      </w:r>
    </w:p>
    <w:p w:rsidR="003455BE" w:rsidRPr="00D03159" w:rsidRDefault="003455BE" w:rsidP="00184068">
      <w:pPr>
        <w:autoSpaceDE w:val="0"/>
        <w:autoSpaceDN w:val="0"/>
        <w:adjustRightInd w:val="0"/>
        <w:spacing w:line="252" w:lineRule="auto"/>
        <w:jc w:val="both"/>
        <w:rPr>
          <w:lang w:val="en-GB"/>
        </w:rPr>
      </w:pPr>
    </w:p>
    <w:p w:rsidR="003455BE" w:rsidRPr="00D03159" w:rsidRDefault="003455BE" w:rsidP="00184068">
      <w:pPr>
        <w:autoSpaceDE w:val="0"/>
        <w:autoSpaceDN w:val="0"/>
        <w:adjustRightInd w:val="0"/>
        <w:spacing w:line="252" w:lineRule="auto"/>
        <w:jc w:val="both"/>
        <w:rPr>
          <w:lang w:val="en-GB"/>
        </w:rPr>
      </w:pPr>
      <w:r w:rsidRPr="00D03159">
        <w:rPr>
          <w:lang w:val="en-GB"/>
        </w:rPr>
        <w:t>The impact of interventions in the rule</w:t>
      </w:r>
      <w:r w:rsidR="00C37684" w:rsidRPr="00D03159">
        <w:rPr>
          <w:lang w:val="en-GB"/>
        </w:rPr>
        <w:t xml:space="preserve"> of law sector will </w:t>
      </w:r>
      <w:r w:rsidRPr="00D03159">
        <w:rPr>
          <w:lang w:val="en-GB"/>
        </w:rPr>
        <w:t>ultimately be measured by the degree of physical, material and legal safety experienced by targeted populations. As in any conflict</w:t>
      </w:r>
      <w:r w:rsidR="00C37684" w:rsidRPr="00D03159">
        <w:rPr>
          <w:lang w:val="en-GB"/>
        </w:rPr>
        <w:t>-</w:t>
      </w:r>
      <w:r w:rsidRPr="00D03159">
        <w:rPr>
          <w:lang w:val="en-GB"/>
        </w:rPr>
        <w:t xml:space="preserve"> or post-conflict situation, the safe and voluntary return - with dignity - of displaced persons will first and foremost be conditioned by the restoration of security and a minimum degree of the rule of law. Therefore, the number of people who voluntarily return and successfully reintegrat</w:t>
      </w:r>
      <w:r w:rsidR="00C37684" w:rsidRPr="00D03159">
        <w:rPr>
          <w:lang w:val="en-GB"/>
        </w:rPr>
        <w:t>e in safety and with dignity</w:t>
      </w:r>
      <w:r w:rsidRPr="00D03159">
        <w:rPr>
          <w:lang w:val="en-GB"/>
        </w:rPr>
        <w:t xml:space="preserve"> constitutes a major indicator of success.</w:t>
      </w:r>
    </w:p>
    <w:p w:rsidR="0057486D" w:rsidRPr="00D03159" w:rsidRDefault="0057486D" w:rsidP="00184068">
      <w:pPr>
        <w:autoSpaceDE w:val="0"/>
        <w:autoSpaceDN w:val="0"/>
        <w:adjustRightInd w:val="0"/>
        <w:spacing w:line="252" w:lineRule="auto"/>
        <w:jc w:val="both"/>
        <w:rPr>
          <w:lang w:val="en-GB"/>
        </w:rPr>
      </w:pPr>
    </w:p>
    <w:p w:rsidR="0057486D" w:rsidRPr="00D03159" w:rsidRDefault="0057486D" w:rsidP="00184068">
      <w:pPr>
        <w:spacing w:line="252" w:lineRule="auto"/>
        <w:jc w:val="both"/>
        <w:rPr>
          <w:lang w:val="en-GB"/>
        </w:rPr>
      </w:pPr>
      <w:r w:rsidRPr="00D03159">
        <w:rPr>
          <w:lang w:val="en-GB"/>
        </w:rPr>
        <w:t>In accordance with the programming policies and procedures outlined in the UNDP User Guide, the project will be monitored through the following:</w:t>
      </w:r>
    </w:p>
    <w:p w:rsidR="0057486D" w:rsidRPr="00D03159" w:rsidRDefault="0057486D" w:rsidP="00184068">
      <w:pPr>
        <w:spacing w:line="252" w:lineRule="auto"/>
        <w:jc w:val="both"/>
        <w:rPr>
          <w:lang w:val="en-GB"/>
        </w:rPr>
      </w:pPr>
    </w:p>
    <w:p w:rsidR="0057486D" w:rsidRPr="00D03159" w:rsidRDefault="0057486D" w:rsidP="00184068">
      <w:pPr>
        <w:numPr>
          <w:ilvl w:val="0"/>
          <w:numId w:val="3"/>
        </w:numPr>
        <w:spacing w:line="252" w:lineRule="auto"/>
        <w:jc w:val="both"/>
        <w:rPr>
          <w:lang w:val="en-GB"/>
        </w:rPr>
      </w:pPr>
      <w:r w:rsidRPr="00D03159">
        <w:rPr>
          <w:lang w:val="en-GB"/>
        </w:rPr>
        <w:t>An Issue Log shall be activated in A</w:t>
      </w:r>
      <w:r w:rsidR="00CA2FEC" w:rsidRPr="00D03159">
        <w:rPr>
          <w:lang w:val="en-GB"/>
        </w:rPr>
        <w:t>tlas and updated by the PM</w:t>
      </w:r>
      <w:r w:rsidRPr="00D03159">
        <w:rPr>
          <w:lang w:val="en-GB"/>
        </w:rPr>
        <w:t xml:space="preserve"> to facilitate tracking and resolution of potential problems or requests for change.</w:t>
      </w:r>
    </w:p>
    <w:p w:rsidR="0057486D" w:rsidRPr="00D03159" w:rsidRDefault="0057486D" w:rsidP="00184068">
      <w:pPr>
        <w:spacing w:line="252" w:lineRule="auto"/>
        <w:ind w:left="360"/>
        <w:jc w:val="both"/>
        <w:rPr>
          <w:lang w:val="en-GB"/>
        </w:rPr>
      </w:pPr>
    </w:p>
    <w:p w:rsidR="0057486D" w:rsidRPr="00D03159" w:rsidRDefault="0057486D" w:rsidP="00184068">
      <w:pPr>
        <w:numPr>
          <w:ilvl w:val="0"/>
          <w:numId w:val="3"/>
        </w:numPr>
        <w:spacing w:line="252" w:lineRule="auto"/>
        <w:jc w:val="both"/>
        <w:rPr>
          <w:lang w:val="en-GB"/>
        </w:rPr>
      </w:pPr>
      <w:r w:rsidRPr="00D03159">
        <w:rPr>
          <w:lang w:val="en-GB"/>
        </w:rPr>
        <w:lastRenderedPageBreak/>
        <w:t>Based on the risk analysis, a Risk Log shall be activated in Atlas and regularly updated by reviewing the external environment that may effect implementation.</w:t>
      </w:r>
    </w:p>
    <w:p w:rsidR="001D191B" w:rsidRPr="00D03159" w:rsidRDefault="001D191B" w:rsidP="00184068">
      <w:pPr>
        <w:spacing w:line="252" w:lineRule="auto"/>
        <w:jc w:val="both"/>
        <w:rPr>
          <w:lang w:val="en-GB"/>
        </w:rPr>
      </w:pPr>
    </w:p>
    <w:p w:rsidR="001D191B" w:rsidRPr="00D03159" w:rsidRDefault="001D191B" w:rsidP="00184068">
      <w:pPr>
        <w:numPr>
          <w:ilvl w:val="0"/>
          <w:numId w:val="3"/>
        </w:numPr>
        <w:spacing w:line="252" w:lineRule="auto"/>
        <w:jc w:val="both"/>
        <w:rPr>
          <w:lang w:val="en-GB"/>
        </w:rPr>
      </w:pPr>
      <w:r w:rsidRPr="00D03159">
        <w:rPr>
          <w:lang w:val="en-GB"/>
        </w:rPr>
        <w:t>A Lessons Learned log shall be activated and regularly updated to ensure on-going learning and adaptation within the organisation, and to facilitate the preparation of the Lessons Learned Report at the end of the programme cycle.</w:t>
      </w:r>
    </w:p>
    <w:p w:rsidR="001D191B" w:rsidRPr="00D03159" w:rsidRDefault="001D191B" w:rsidP="00184068">
      <w:pPr>
        <w:spacing w:line="252" w:lineRule="auto"/>
        <w:jc w:val="both"/>
        <w:rPr>
          <w:lang w:val="en-GB"/>
        </w:rPr>
      </w:pPr>
    </w:p>
    <w:p w:rsidR="0057486D" w:rsidRPr="00D03159" w:rsidRDefault="001D191B" w:rsidP="00184068">
      <w:pPr>
        <w:numPr>
          <w:ilvl w:val="0"/>
          <w:numId w:val="3"/>
        </w:numPr>
        <w:spacing w:line="252" w:lineRule="auto"/>
        <w:jc w:val="both"/>
        <w:rPr>
          <w:lang w:val="en-GB"/>
        </w:rPr>
      </w:pPr>
      <w:r w:rsidRPr="00D03159">
        <w:rPr>
          <w:rFonts w:cs="Arial"/>
          <w:szCs w:val="22"/>
          <w:lang w:val="en-GB"/>
        </w:rPr>
        <w:t xml:space="preserve">A </w:t>
      </w:r>
      <w:r w:rsidR="0057486D" w:rsidRPr="00D03159">
        <w:rPr>
          <w:rFonts w:cs="Arial"/>
          <w:szCs w:val="22"/>
          <w:lang w:val="en-GB"/>
        </w:rPr>
        <w:t>Monitoring S</w:t>
      </w:r>
      <w:r w:rsidR="00C07B4C" w:rsidRPr="00D03159">
        <w:rPr>
          <w:rFonts w:cs="Arial"/>
          <w:szCs w:val="22"/>
          <w:lang w:val="en-GB"/>
        </w:rPr>
        <w:t xml:space="preserve">chedule Plan shall be activated </w:t>
      </w:r>
      <w:r w:rsidR="0057486D" w:rsidRPr="00D03159">
        <w:rPr>
          <w:rFonts w:cs="Arial"/>
          <w:szCs w:val="22"/>
          <w:lang w:val="en-GB"/>
        </w:rPr>
        <w:t>in Atlas and updated to track key management actions/events</w:t>
      </w:r>
      <w:r w:rsidR="00CC2A1B" w:rsidRPr="00D03159">
        <w:rPr>
          <w:rFonts w:cs="Arial"/>
          <w:szCs w:val="22"/>
          <w:lang w:val="en-GB"/>
        </w:rPr>
        <w:t>.</w:t>
      </w:r>
    </w:p>
    <w:p w:rsidR="001D191B" w:rsidRPr="00D03159" w:rsidRDefault="001D191B" w:rsidP="00184068">
      <w:pPr>
        <w:spacing w:line="252" w:lineRule="auto"/>
        <w:jc w:val="both"/>
        <w:rPr>
          <w:rFonts w:cs="Arial"/>
          <w:szCs w:val="22"/>
          <w:u w:val="single"/>
          <w:lang w:val="en-GB"/>
        </w:rPr>
      </w:pPr>
    </w:p>
    <w:p w:rsidR="001D191B" w:rsidRPr="00D03159" w:rsidRDefault="0057486D" w:rsidP="00184068">
      <w:pPr>
        <w:numPr>
          <w:ilvl w:val="0"/>
          <w:numId w:val="9"/>
        </w:numPr>
        <w:spacing w:line="252" w:lineRule="auto"/>
        <w:jc w:val="both"/>
        <w:rPr>
          <w:rFonts w:cs="Arial"/>
          <w:szCs w:val="22"/>
          <w:lang w:val="en-GB"/>
        </w:rPr>
      </w:pPr>
      <w:r w:rsidRPr="00D03159">
        <w:rPr>
          <w:rFonts w:cs="Arial"/>
          <w:szCs w:val="22"/>
          <w:lang w:val="en-GB"/>
        </w:rPr>
        <w:t>An Annual Review Report shall be</w:t>
      </w:r>
      <w:r w:rsidR="00CA2FEC" w:rsidRPr="00D03159">
        <w:rPr>
          <w:rFonts w:cs="Arial"/>
          <w:szCs w:val="22"/>
          <w:lang w:val="en-GB"/>
        </w:rPr>
        <w:t xml:space="preserve"> prepared by the PM</w:t>
      </w:r>
      <w:r w:rsidRPr="00D03159">
        <w:rPr>
          <w:rFonts w:cs="Arial"/>
          <w:szCs w:val="22"/>
          <w:lang w:val="en-GB"/>
        </w:rPr>
        <w:t xml:space="preserve"> and shared with t</w:t>
      </w:r>
      <w:r w:rsidR="00CA2FEC" w:rsidRPr="00D03159">
        <w:rPr>
          <w:rFonts w:cs="Arial"/>
          <w:szCs w:val="22"/>
          <w:lang w:val="en-GB"/>
        </w:rPr>
        <w:t>he PEB</w:t>
      </w:r>
      <w:r w:rsidRPr="00D03159">
        <w:rPr>
          <w:rFonts w:cs="Arial"/>
          <w:szCs w:val="22"/>
          <w:lang w:val="en-GB"/>
        </w:rPr>
        <w:t>. As minimum requirement, the Annual Review Report shall consist of the Atlas standard format for the QPR covering the whole year with updated information for each above element of the QPR as well as a summary of results achieved against pre-defined annu</w:t>
      </w:r>
      <w:r w:rsidR="001D191B" w:rsidRPr="00D03159">
        <w:rPr>
          <w:rFonts w:cs="Arial"/>
          <w:szCs w:val="22"/>
          <w:lang w:val="en-GB"/>
        </w:rPr>
        <w:t>al targets at the output level.</w:t>
      </w:r>
    </w:p>
    <w:p w:rsidR="00CC2A1B" w:rsidRPr="00D03159" w:rsidRDefault="00CC2A1B" w:rsidP="00184068">
      <w:pPr>
        <w:spacing w:line="252" w:lineRule="auto"/>
        <w:jc w:val="both"/>
        <w:rPr>
          <w:rFonts w:cs="Arial"/>
          <w:szCs w:val="22"/>
          <w:lang w:val="en-GB"/>
        </w:rPr>
      </w:pPr>
    </w:p>
    <w:p w:rsidR="0057486D" w:rsidRDefault="0057486D" w:rsidP="00184068">
      <w:pPr>
        <w:numPr>
          <w:ilvl w:val="0"/>
          <w:numId w:val="9"/>
        </w:numPr>
        <w:spacing w:line="252" w:lineRule="auto"/>
        <w:jc w:val="both"/>
        <w:rPr>
          <w:rFonts w:cs="Arial"/>
          <w:szCs w:val="22"/>
          <w:lang w:val="en-GB"/>
        </w:rPr>
      </w:pPr>
      <w:r w:rsidRPr="00D03159">
        <w:rPr>
          <w:rFonts w:cs="Arial"/>
          <w:szCs w:val="22"/>
          <w:lang w:val="en-GB"/>
        </w:rPr>
        <w:t xml:space="preserve">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w:t>
      </w:r>
      <w:r w:rsidR="001D191B" w:rsidRPr="00D03159">
        <w:rPr>
          <w:rFonts w:cs="Arial"/>
          <w:szCs w:val="22"/>
          <w:lang w:val="en-GB"/>
        </w:rPr>
        <w:t xml:space="preserve">Executive </w:t>
      </w:r>
      <w:r w:rsidRPr="00D03159">
        <w:rPr>
          <w:rFonts w:cs="Arial"/>
          <w:szCs w:val="22"/>
          <w:lang w:val="en-GB"/>
        </w:rPr>
        <w:t>Board and may involve other stakeholders as required. It shall focus on the extent to which progress is being made towards outputs, and that these remain a</w:t>
      </w:r>
      <w:r w:rsidR="00ED37EB" w:rsidRPr="00D03159">
        <w:rPr>
          <w:rFonts w:cs="Arial"/>
          <w:szCs w:val="22"/>
          <w:lang w:val="en-GB"/>
        </w:rPr>
        <w:t>ligned to appropriate outcomes.</w:t>
      </w:r>
    </w:p>
    <w:p w:rsidR="00F6118A" w:rsidRPr="00D03159" w:rsidRDefault="00F6118A" w:rsidP="00F6118A">
      <w:pPr>
        <w:spacing w:line="252" w:lineRule="auto"/>
        <w:jc w:val="both"/>
        <w:rPr>
          <w:rFonts w:cs="Arial"/>
          <w:szCs w:val="22"/>
          <w:lang w:val="en-GB"/>
        </w:rPr>
      </w:pPr>
    </w:p>
    <w:p w:rsidR="009747E1" w:rsidRPr="00D03159" w:rsidRDefault="009747E1" w:rsidP="009747E1">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434"/>
        <w:gridCol w:w="3092"/>
        <w:gridCol w:w="2239"/>
      </w:tblGrid>
      <w:tr w:rsidR="009747E1" w:rsidRPr="00970437" w:rsidTr="00970437">
        <w:tc>
          <w:tcPr>
            <w:tcW w:w="8539" w:type="dxa"/>
            <w:gridSpan w:val="4"/>
            <w:tcMar>
              <w:top w:w="43" w:type="dxa"/>
              <w:left w:w="115" w:type="dxa"/>
              <w:right w:w="115" w:type="dxa"/>
            </w:tcMar>
          </w:tcPr>
          <w:p w:rsidR="009747E1" w:rsidRPr="00970437" w:rsidRDefault="009747E1" w:rsidP="00970437">
            <w:pPr>
              <w:spacing w:line="252" w:lineRule="auto"/>
              <w:rPr>
                <w:sz w:val="20"/>
                <w:szCs w:val="20"/>
                <w:lang w:val="en-GB"/>
              </w:rPr>
            </w:pPr>
            <w:r w:rsidRPr="00970437">
              <w:rPr>
                <w:b/>
                <w:sz w:val="20"/>
                <w:szCs w:val="20"/>
                <w:lang w:val="en-GB"/>
              </w:rPr>
              <w:t xml:space="preserve">OUTPUT 1: </w:t>
            </w:r>
            <w:r w:rsidRPr="00970437">
              <w:rPr>
                <w:sz w:val="20"/>
                <w:szCs w:val="20"/>
                <w:lang w:val="en-GB"/>
              </w:rPr>
              <w:t xml:space="preserve">Human rights awareness in </w:t>
            </w:r>
            <w:smartTag w:uri="urn:schemas-microsoft-com:office:smarttags" w:element="place">
              <w:r w:rsidRPr="00970437">
                <w:rPr>
                  <w:sz w:val="20"/>
                  <w:szCs w:val="20"/>
                  <w:lang w:val="en-GB"/>
                </w:rPr>
                <w:t>Darfur</w:t>
              </w:r>
            </w:smartTag>
            <w:r w:rsidRPr="00970437">
              <w:rPr>
                <w:sz w:val="20"/>
                <w:szCs w:val="20"/>
                <w:lang w:val="en-GB"/>
              </w:rPr>
              <w:t xml:space="preserve"> is enhanced</w:t>
            </w:r>
          </w:p>
          <w:p w:rsidR="00BB54A9" w:rsidRPr="00970437" w:rsidRDefault="00BB54A9" w:rsidP="00970437">
            <w:pPr>
              <w:spacing w:line="252" w:lineRule="auto"/>
              <w:rPr>
                <w:sz w:val="20"/>
                <w:szCs w:val="20"/>
                <w:lang w:val="en-GB"/>
              </w:rPr>
            </w:pP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Activity Result 1</w:t>
            </w:r>
          </w:p>
          <w:p w:rsidR="009747E1" w:rsidRPr="00970437" w:rsidRDefault="009747E1" w:rsidP="008432CC">
            <w:pPr>
              <w:rPr>
                <w:b/>
                <w:sz w:val="20"/>
                <w:szCs w:val="20"/>
                <w:lang w:val="en-GB"/>
              </w:rPr>
            </w:pPr>
            <w:r w:rsidRPr="00970437">
              <w:rPr>
                <w:b/>
                <w:sz w:val="20"/>
                <w:szCs w:val="20"/>
                <w:lang w:val="en-GB"/>
              </w:rPr>
              <w:t>(Atlas Activity ID)</w:t>
            </w:r>
          </w:p>
        </w:tc>
        <w:tc>
          <w:tcPr>
            <w:tcW w:w="4526" w:type="dxa"/>
            <w:gridSpan w:val="2"/>
            <w:tcMar>
              <w:top w:w="43" w:type="dxa"/>
              <w:left w:w="115" w:type="dxa"/>
              <w:right w:w="115" w:type="dxa"/>
            </w:tcMar>
          </w:tcPr>
          <w:p w:rsidR="009747E1" w:rsidRPr="00970437" w:rsidRDefault="00A06584" w:rsidP="008432CC">
            <w:pPr>
              <w:rPr>
                <w:i/>
                <w:sz w:val="20"/>
                <w:szCs w:val="20"/>
                <w:lang w:val="en-GB"/>
              </w:rPr>
            </w:pPr>
            <w:r w:rsidRPr="00970437">
              <w:rPr>
                <w:i/>
                <w:sz w:val="20"/>
                <w:szCs w:val="20"/>
                <w:lang w:val="en-GB"/>
              </w:rPr>
              <w:t>Human Rights</w:t>
            </w:r>
          </w:p>
        </w:tc>
        <w:tc>
          <w:tcPr>
            <w:tcW w:w="2239" w:type="dxa"/>
            <w:tcMar>
              <w:top w:w="43" w:type="dxa"/>
              <w:left w:w="115" w:type="dxa"/>
              <w:right w:w="115" w:type="dxa"/>
            </w:tcMar>
          </w:tcPr>
          <w:p w:rsidR="009747E1" w:rsidRPr="00970437" w:rsidRDefault="009747E1" w:rsidP="00A06584">
            <w:pPr>
              <w:rPr>
                <w:sz w:val="20"/>
                <w:szCs w:val="20"/>
                <w:lang w:val="en-GB"/>
              </w:rPr>
            </w:pPr>
            <w:r w:rsidRPr="00970437">
              <w:rPr>
                <w:sz w:val="20"/>
                <w:szCs w:val="20"/>
                <w:lang w:val="en-GB"/>
              </w:rPr>
              <w:t>Start Date:</w:t>
            </w:r>
            <w:r w:rsidR="00152EFA" w:rsidRPr="00970437">
              <w:rPr>
                <w:sz w:val="20"/>
                <w:szCs w:val="20"/>
                <w:lang w:val="en-GB"/>
              </w:rPr>
              <w:t xml:space="preserve"> 01/04</w:t>
            </w:r>
            <w:r w:rsidR="00A06584" w:rsidRPr="00970437">
              <w:rPr>
                <w:sz w:val="20"/>
                <w:szCs w:val="20"/>
                <w:lang w:val="en-GB"/>
              </w:rPr>
              <w:t>/2008</w:t>
            </w:r>
          </w:p>
          <w:p w:rsidR="009747E1" w:rsidRPr="00970437" w:rsidRDefault="009747E1" w:rsidP="00A06584">
            <w:pPr>
              <w:rPr>
                <w:sz w:val="20"/>
                <w:szCs w:val="20"/>
                <w:lang w:val="en-GB"/>
              </w:rPr>
            </w:pPr>
            <w:r w:rsidRPr="00970437">
              <w:rPr>
                <w:sz w:val="20"/>
                <w:szCs w:val="20"/>
                <w:lang w:val="en-GB"/>
              </w:rPr>
              <w:t>End Date:</w:t>
            </w:r>
            <w:r w:rsidR="00152EFA" w:rsidRPr="00970437">
              <w:rPr>
                <w:sz w:val="20"/>
                <w:szCs w:val="20"/>
                <w:lang w:val="en-GB"/>
              </w:rPr>
              <w:t xml:space="preserve"> 31/03</w:t>
            </w:r>
            <w:r w:rsidR="00A06584" w:rsidRPr="00970437">
              <w:rPr>
                <w:sz w:val="20"/>
                <w:szCs w:val="20"/>
                <w:lang w:val="en-GB"/>
              </w:rPr>
              <w:t>/200</w:t>
            </w:r>
            <w:r w:rsidR="00152EFA" w:rsidRPr="00970437">
              <w:rPr>
                <w:sz w:val="20"/>
                <w:szCs w:val="20"/>
                <w:lang w:val="en-GB"/>
              </w:rPr>
              <w:t>9</w:t>
            </w: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Purpose</w:t>
            </w:r>
          </w:p>
          <w:p w:rsidR="009747E1" w:rsidRPr="00970437" w:rsidRDefault="009747E1" w:rsidP="008432CC">
            <w:pPr>
              <w:rPr>
                <w:i/>
                <w:sz w:val="18"/>
                <w:szCs w:val="18"/>
                <w:lang w:val="en-GB"/>
              </w:rPr>
            </w:pPr>
          </w:p>
        </w:tc>
        <w:tc>
          <w:tcPr>
            <w:tcW w:w="6765" w:type="dxa"/>
            <w:gridSpan w:val="3"/>
            <w:tcMar>
              <w:top w:w="43" w:type="dxa"/>
              <w:left w:w="115" w:type="dxa"/>
              <w:right w:w="115" w:type="dxa"/>
            </w:tcMar>
          </w:tcPr>
          <w:p w:rsidR="009747E1" w:rsidRPr="00970437" w:rsidRDefault="008C27D4" w:rsidP="008432CC">
            <w:pPr>
              <w:rPr>
                <w:i/>
                <w:sz w:val="20"/>
                <w:szCs w:val="20"/>
                <w:lang w:val="en-GB"/>
              </w:rPr>
            </w:pPr>
            <w:r w:rsidRPr="00970437">
              <w:rPr>
                <w:i/>
                <w:sz w:val="20"/>
                <w:szCs w:val="20"/>
                <w:lang w:val="en-GB"/>
              </w:rPr>
              <w:t>To ensure that people are aware of their rights and responsibilities under national and international law</w:t>
            </w:r>
          </w:p>
          <w:p w:rsidR="008C27D4" w:rsidRPr="00970437" w:rsidRDefault="008C27D4" w:rsidP="008432CC">
            <w:pPr>
              <w:rPr>
                <w:i/>
                <w:sz w:val="20"/>
                <w:szCs w:val="20"/>
                <w:lang w:val="en-GB"/>
              </w:rPr>
            </w:pP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Description</w:t>
            </w:r>
          </w:p>
          <w:p w:rsidR="009747E1" w:rsidRPr="00970437" w:rsidRDefault="009747E1" w:rsidP="008432CC">
            <w:pPr>
              <w:rPr>
                <w:i/>
                <w:sz w:val="18"/>
                <w:szCs w:val="18"/>
                <w:lang w:val="en-GB"/>
              </w:rPr>
            </w:pPr>
          </w:p>
        </w:tc>
        <w:tc>
          <w:tcPr>
            <w:tcW w:w="6765" w:type="dxa"/>
            <w:gridSpan w:val="3"/>
            <w:tcMar>
              <w:top w:w="43" w:type="dxa"/>
              <w:left w:w="115" w:type="dxa"/>
              <w:right w:w="115" w:type="dxa"/>
            </w:tcMar>
          </w:tcPr>
          <w:p w:rsidR="009747E1" w:rsidRPr="00970437" w:rsidRDefault="008C27D4" w:rsidP="008432CC">
            <w:pPr>
              <w:rPr>
                <w:i/>
                <w:sz w:val="20"/>
                <w:szCs w:val="20"/>
                <w:lang w:val="en-GB"/>
              </w:rPr>
            </w:pPr>
            <w:r w:rsidRPr="00970437">
              <w:rPr>
                <w:i/>
                <w:sz w:val="18"/>
                <w:szCs w:val="18"/>
                <w:lang w:val="en-GB"/>
              </w:rPr>
              <w:t>Train 12,000 stakeholders across Darfur</w:t>
            </w:r>
          </w:p>
        </w:tc>
      </w:tr>
      <w:tr w:rsidR="009747E1" w:rsidRPr="00970437" w:rsidTr="00970437">
        <w:tc>
          <w:tcPr>
            <w:tcW w:w="3208" w:type="dxa"/>
            <w:gridSpan w:val="2"/>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Criteria</w:t>
            </w:r>
          </w:p>
          <w:p w:rsidR="009747E1" w:rsidRPr="00970437" w:rsidRDefault="000E665A" w:rsidP="008432CC">
            <w:pPr>
              <w:rPr>
                <w:sz w:val="18"/>
                <w:szCs w:val="18"/>
                <w:lang w:val="en-GB"/>
              </w:rPr>
            </w:pPr>
            <w:r w:rsidRPr="00970437">
              <w:rPr>
                <w:i/>
                <w:sz w:val="18"/>
                <w:szCs w:val="18"/>
                <w:lang w:val="en-GB"/>
              </w:rPr>
              <w:t>H</w:t>
            </w:r>
            <w:r w:rsidR="009747E1" w:rsidRPr="00970437">
              <w:rPr>
                <w:i/>
                <w:sz w:val="18"/>
                <w:szCs w:val="18"/>
                <w:lang w:val="en-GB"/>
              </w:rPr>
              <w:t xml:space="preserve">ow/with what indicators the quality of the </w:t>
            </w:r>
            <w:r w:rsidR="0027563D" w:rsidRPr="00970437">
              <w:rPr>
                <w:i/>
                <w:sz w:val="18"/>
                <w:szCs w:val="18"/>
                <w:lang w:val="en-GB"/>
              </w:rPr>
              <w:t xml:space="preserve">activity result </w:t>
            </w:r>
            <w:r w:rsidR="009747E1" w:rsidRPr="00970437">
              <w:rPr>
                <w:i/>
                <w:sz w:val="18"/>
                <w:szCs w:val="18"/>
                <w:lang w:val="en-GB"/>
              </w:rPr>
              <w:t>will be measured?</w:t>
            </w:r>
          </w:p>
        </w:tc>
        <w:tc>
          <w:tcPr>
            <w:tcW w:w="3092"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Method</w:t>
            </w:r>
          </w:p>
          <w:p w:rsidR="009747E1" w:rsidRPr="00970437" w:rsidRDefault="000E665A" w:rsidP="008432CC">
            <w:pPr>
              <w:rPr>
                <w:sz w:val="18"/>
                <w:szCs w:val="18"/>
                <w:lang w:val="en-GB"/>
              </w:rPr>
            </w:pPr>
            <w:r w:rsidRPr="00970437">
              <w:rPr>
                <w:i/>
                <w:sz w:val="18"/>
                <w:szCs w:val="18"/>
                <w:lang w:val="en-GB"/>
              </w:rPr>
              <w:t>Means of verification. W</w:t>
            </w:r>
            <w:r w:rsidR="009747E1" w:rsidRPr="00970437">
              <w:rPr>
                <w:i/>
                <w:sz w:val="18"/>
                <w:szCs w:val="18"/>
                <w:lang w:val="en-GB"/>
              </w:rPr>
              <w:t>hat method will be used to determine if quality criteria has been met?</w:t>
            </w:r>
          </w:p>
        </w:tc>
        <w:tc>
          <w:tcPr>
            <w:tcW w:w="2239"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Date of Assessment</w:t>
            </w:r>
          </w:p>
          <w:p w:rsidR="009747E1" w:rsidRPr="00970437" w:rsidRDefault="009747E1" w:rsidP="008432CC">
            <w:pPr>
              <w:rPr>
                <w:i/>
                <w:sz w:val="18"/>
                <w:szCs w:val="18"/>
                <w:lang w:val="en-GB"/>
              </w:rPr>
            </w:pPr>
            <w:r w:rsidRPr="00970437">
              <w:rPr>
                <w:i/>
                <w:sz w:val="18"/>
                <w:szCs w:val="18"/>
                <w:lang w:val="en-GB"/>
              </w:rPr>
              <w:t>When will the assessment of quality be performed?</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Number of people trained</w:t>
            </w:r>
          </w:p>
        </w:tc>
        <w:tc>
          <w:tcPr>
            <w:tcW w:w="3092" w:type="dxa"/>
            <w:tcMar>
              <w:top w:w="43" w:type="dxa"/>
              <w:left w:w="115" w:type="dxa"/>
              <w:right w:w="115" w:type="dxa"/>
            </w:tcMar>
          </w:tcPr>
          <w:p w:rsidR="009747E1" w:rsidRPr="00970437" w:rsidRDefault="0027563D" w:rsidP="008432CC">
            <w:pPr>
              <w:rPr>
                <w:i/>
                <w:sz w:val="16"/>
                <w:szCs w:val="16"/>
                <w:lang w:val="en-GB"/>
              </w:rPr>
            </w:pPr>
            <w:r w:rsidRPr="00970437">
              <w:rPr>
                <w:i/>
                <w:sz w:val="16"/>
                <w:szCs w:val="16"/>
                <w:lang w:val="en-GB"/>
              </w:rPr>
              <w:t>In situ</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BB54A9">
            <w:pPr>
              <w:rPr>
                <w:sz w:val="16"/>
                <w:szCs w:val="16"/>
                <w:lang w:val="en-GB"/>
              </w:rPr>
            </w:pPr>
            <w:r w:rsidRPr="00970437">
              <w:rPr>
                <w:sz w:val="16"/>
                <w:szCs w:val="16"/>
                <w:lang w:val="en-GB"/>
              </w:rPr>
              <w:t>Increased awareness of core rule of law and human rights principles amongst target groups</w:t>
            </w:r>
          </w:p>
        </w:tc>
        <w:tc>
          <w:tcPr>
            <w:tcW w:w="3092" w:type="dxa"/>
            <w:tcMar>
              <w:top w:w="43" w:type="dxa"/>
              <w:left w:w="115" w:type="dxa"/>
              <w:right w:w="115" w:type="dxa"/>
            </w:tcMar>
          </w:tcPr>
          <w:p w:rsidR="009747E1" w:rsidRPr="00970437" w:rsidRDefault="0027563D" w:rsidP="00970437">
            <w:pPr>
              <w:pStyle w:val="Header"/>
              <w:tabs>
                <w:tab w:val="clear" w:pos="4320"/>
                <w:tab w:val="clear" w:pos="8640"/>
                <w:tab w:val="left" w:pos="603"/>
              </w:tabs>
              <w:rPr>
                <w:rFonts w:ascii="Arial" w:hAnsi="Arial" w:cs="Arial"/>
                <w:sz w:val="16"/>
                <w:szCs w:val="16"/>
                <w:lang w:val="en-GB"/>
              </w:rPr>
            </w:pPr>
            <w:r w:rsidRPr="00970437">
              <w:rPr>
                <w:sz w:val="16"/>
                <w:szCs w:val="16"/>
                <w:lang w:val="en-GB"/>
              </w:rPr>
              <w:t xml:space="preserve">Conduct pre- and post-tests and KAP (knowledge, attitudes and practices) surveys amongst participants </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Increased compliance with national and international standards</w:t>
            </w:r>
          </w:p>
        </w:tc>
        <w:tc>
          <w:tcPr>
            <w:tcW w:w="3092"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Conduct focus group surveys</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Twice a year</w:t>
            </w:r>
          </w:p>
        </w:tc>
      </w:tr>
    </w:tbl>
    <w:p w:rsidR="00F6118A" w:rsidRPr="0027563D" w:rsidRDefault="00F6118A" w:rsidP="00184068">
      <w:pPr>
        <w:spacing w:line="252" w:lineRule="auto"/>
        <w:jc w:val="both"/>
        <w:rPr>
          <w:rFonts w:cs="Arial"/>
          <w:sz w:val="16"/>
          <w:szCs w:val="16"/>
          <w:lang w:val="en-GB"/>
        </w:rPr>
      </w:pPr>
    </w:p>
    <w:p w:rsidR="00ED37EB" w:rsidRDefault="00ED37EB" w:rsidP="00184068">
      <w:pPr>
        <w:spacing w:line="252" w:lineRule="auto"/>
        <w:jc w:val="both"/>
        <w:rPr>
          <w:rFonts w:cs="Arial"/>
          <w:szCs w:val="22"/>
          <w:lang w:val="en-GB"/>
        </w:rPr>
      </w:pPr>
    </w:p>
    <w:p w:rsidR="00F6118A" w:rsidRDefault="00F6118A" w:rsidP="00184068">
      <w:pPr>
        <w:spacing w:line="252" w:lineRule="auto"/>
        <w:jc w:val="both"/>
        <w:rPr>
          <w:rFonts w:cs="Arial"/>
          <w:szCs w:val="22"/>
          <w:lang w:val="en-GB"/>
        </w:rPr>
      </w:pPr>
    </w:p>
    <w:p w:rsidR="00F6118A" w:rsidRDefault="00F6118A" w:rsidP="00184068">
      <w:pPr>
        <w:spacing w:line="252" w:lineRule="auto"/>
        <w:jc w:val="both"/>
        <w:rPr>
          <w:rFonts w:cs="Arial"/>
          <w:szCs w:val="22"/>
          <w:lang w:val="en-GB"/>
        </w:rPr>
      </w:pPr>
    </w:p>
    <w:p w:rsidR="00F6118A" w:rsidRDefault="00F6118A" w:rsidP="00184068">
      <w:pPr>
        <w:spacing w:line="252" w:lineRule="auto"/>
        <w:jc w:val="both"/>
        <w:rPr>
          <w:rFonts w:cs="Arial"/>
          <w:szCs w:val="22"/>
          <w:lang w:val="en-GB"/>
        </w:rPr>
      </w:pPr>
    </w:p>
    <w:p w:rsidR="00F6118A" w:rsidRPr="00D03159" w:rsidRDefault="00F6118A" w:rsidP="00184068">
      <w:pPr>
        <w:spacing w:line="252" w:lineRule="auto"/>
        <w:jc w:val="both"/>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434"/>
        <w:gridCol w:w="3092"/>
        <w:gridCol w:w="2239"/>
      </w:tblGrid>
      <w:tr w:rsidR="009747E1" w:rsidRPr="00970437" w:rsidTr="00970437">
        <w:tc>
          <w:tcPr>
            <w:tcW w:w="8539" w:type="dxa"/>
            <w:gridSpan w:val="4"/>
            <w:tcMar>
              <w:top w:w="43" w:type="dxa"/>
              <w:left w:w="115" w:type="dxa"/>
              <w:right w:w="115" w:type="dxa"/>
            </w:tcMar>
          </w:tcPr>
          <w:p w:rsidR="00A06584" w:rsidRPr="00970437" w:rsidRDefault="009747E1" w:rsidP="008432CC">
            <w:pPr>
              <w:rPr>
                <w:sz w:val="20"/>
                <w:szCs w:val="20"/>
                <w:lang w:val="en-GB"/>
              </w:rPr>
            </w:pPr>
            <w:r w:rsidRPr="00970437">
              <w:rPr>
                <w:b/>
                <w:sz w:val="20"/>
                <w:szCs w:val="20"/>
                <w:lang w:val="en-GB"/>
              </w:rPr>
              <w:lastRenderedPageBreak/>
              <w:t xml:space="preserve">OUTPUT 2: </w:t>
            </w:r>
            <w:r w:rsidRPr="00970437">
              <w:rPr>
                <w:sz w:val="20"/>
                <w:szCs w:val="20"/>
                <w:lang w:val="en-GB"/>
              </w:rPr>
              <w:t>Local communities are empowered and access to justice is improved</w:t>
            </w:r>
          </w:p>
          <w:p w:rsidR="00BB54A9" w:rsidRPr="00970437" w:rsidRDefault="00BB54A9" w:rsidP="008432CC">
            <w:pPr>
              <w:rPr>
                <w:sz w:val="20"/>
                <w:szCs w:val="20"/>
                <w:lang w:val="en-GB"/>
              </w:rPr>
            </w:pP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Activity Result 1</w:t>
            </w:r>
          </w:p>
          <w:p w:rsidR="009747E1" w:rsidRPr="00970437" w:rsidRDefault="009747E1" w:rsidP="008432CC">
            <w:pPr>
              <w:rPr>
                <w:b/>
                <w:sz w:val="20"/>
                <w:szCs w:val="20"/>
                <w:lang w:val="en-GB"/>
              </w:rPr>
            </w:pPr>
            <w:r w:rsidRPr="00970437">
              <w:rPr>
                <w:b/>
                <w:sz w:val="20"/>
                <w:szCs w:val="20"/>
                <w:lang w:val="en-GB"/>
              </w:rPr>
              <w:t>(Atlas Activity ID)</w:t>
            </w:r>
          </w:p>
        </w:tc>
        <w:tc>
          <w:tcPr>
            <w:tcW w:w="4526" w:type="dxa"/>
            <w:gridSpan w:val="2"/>
            <w:tcMar>
              <w:top w:w="43" w:type="dxa"/>
              <w:left w:w="115" w:type="dxa"/>
              <w:right w:w="115" w:type="dxa"/>
            </w:tcMar>
          </w:tcPr>
          <w:p w:rsidR="009747E1" w:rsidRPr="00970437" w:rsidRDefault="00A06584" w:rsidP="008432CC">
            <w:pPr>
              <w:rPr>
                <w:i/>
                <w:sz w:val="20"/>
                <w:szCs w:val="20"/>
                <w:lang w:val="en-GB"/>
              </w:rPr>
            </w:pPr>
            <w:r w:rsidRPr="00970437">
              <w:rPr>
                <w:i/>
                <w:sz w:val="20"/>
                <w:szCs w:val="20"/>
                <w:lang w:val="en-GB"/>
              </w:rPr>
              <w:t>Access to Justice</w:t>
            </w:r>
          </w:p>
        </w:tc>
        <w:tc>
          <w:tcPr>
            <w:tcW w:w="2239" w:type="dxa"/>
            <w:tcMar>
              <w:top w:w="43" w:type="dxa"/>
              <w:left w:w="115" w:type="dxa"/>
              <w:right w:w="115" w:type="dxa"/>
            </w:tcMar>
          </w:tcPr>
          <w:p w:rsidR="009747E1" w:rsidRPr="00970437" w:rsidRDefault="009747E1" w:rsidP="008432CC">
            <w:pPr>
              <w:rPr>
                <w:sz w:val="20"/>
                <w:szCs w:val="20"/>
                <w:lang w:val="en-GB"/>
              </w:rPr>
            </w:pPr>
            <w:r w:rsidRPr="00970437">
              <w:rPr>
                <w:sz w:val="20"/>
                <w:szCs w:val="20"/>
                <w:lang w:val="en-GB"/>
              </w:rPr>
              <w:t>Start Date:</w:t>
            </w:r>
            <w:r w:rsidR="00152EFA" w:rsidRPr="00970437">
              <w:rPr>
                <w:sz w:val="20"/>
                <w:szCs w:val="20"/>
                <w:lang w:val="en-GB"/>
              </w:rPr>
              <w:t xml:space="preserve"> 01/04</w:t>
            </w:r>
            <w:r w:rsidR="00A06584" w:rsidRPr="00970437">
              <w:rPr>
                <w:sz w:val="20"/>
                <w:szCs w:val="20"/>
                <w:lang w:val="en-GB"/>
              </w:rPr>
              <w:t>/2008</w:t>
            </w:r>
          </w:p>
          <w:p w:rsidR="009747E1" w:rsidRPr="00970437" w:rsidRDefault="009747E1" w:rsidP="008432CC">
            <w:pPr>
              <w:rPr>
                <w:sz w:val="20"/>
                <w:szCs w:val="20"/>
                <w:lang w:val="en-GB"/>
              </w:rPr>
            </w:pPr>
            <w:r w:rsidRPr="00970437">
              <w:rPr>
                <w:sz w:val="20"/>
                <w:szCs w:val="20"/>
                <w:lang w:val="en-GB"/>
              </w:rPr>
              <w:t>End Date:</w:t>
            </w:r>
            <w:r w:rsidR="00152EFA" w:rsidRPr="00970437">
              <w:rPr>
                <w:sz w:val="20"/>
                <w:szCs w:val="20"/>
                <w:lang w:val="en-GB"/>
              </w:rPr>
              <w:t xml:space="preserve"> 31/03</w:t>
            </w:r>
            <w:r w:rsidR="00A06584" w:rsidRPr="00970437">
              <w:rPr>
                <w:sz w:val="20"/>
                <w:szCs w:val="20"/>
                <w:lang w:val="en-GB"/>
              </w:rPr>
              <w:t>/200</w:t>
            </w:r>
            <w:r w:rsidR="00152EFA" w:rsidRPr="00970437">
              <w:rPr>
                <w:sz w:val="20"/>
                <w:szCs w:val="20"/>
                <w:lang w:val="en-GB"/>
              </w:rPr>
              <w:t>9</w:t>
            </w: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Purpose</w:t>
            </w:r>
          </w:p>
          <w:p w:rsidR="009747E1" w:rsidRPr="00970437" w:rsidRDefault="009747E1" w:rsidP="008432CC">
            <w:pPr>
              <w:rPr>
                <w:i/>
                <w:sz w:val="18"/>
                <w:szCs w:val="18"/>
                <w:lang w:val="en-GB"/>
              </w:rPr>
            </w:pPr>
          </w:p>
        </w:tc>
        <w:tc>
          <w:tcPr>
            <w:tcW w:w="6765" w:type="dxa"/>
            <w:gridSpan w:val="3"/>
            <w:tcMar>
              <w:top w:w="43" w:type="dxa"/>
              <w:left w:w="115" w:type="dxa"/>
              <w:right w:w="115" w:type="dxa"/>
            </w:tcMar>
          </w:tcPr>
          <w:p w:rsidR="009747E1" w:rsidRPr="00970437" w:rsidRDefault="008C27D4" w:rsidP="008432CC">
            <w:pPr>
              <w:rPr>
                <w:i/>
                <w:sz w:val="18"/>
                <w:szCs w:val="18"/>
                <w:lang w:val="en-GB"/>
              </w:rPr>
            </w:pPr>
            <w:r w:rsidRPr="00970437">
              <w:rPr>
                <w:i/>
                <w:sz w:val="18"/>
                <w:szCs w:val="18"/>
                <w:lang w:val="en-GB"/>
              </w:rPr>
              <w:t>To promote peaceful conflict resolution, uphold and protect rights in accordance with national and international law, and restore confidence in rule of law institutions</w:t>
            </w:r>
          </w:p>
          <w:p w:rsidR="008C27D4" w:rsidRPr="00970437" w:rsidRDefault="008C27D4" w:rsidP="008432CC">
            <w:pPr>
              <w:rPr>
                <w:sz w:val="20"/>
                <w:szCs w:val="20"/>
                <w:lang w:val="en-GB"/>
              </w:rPr>
            </w:pP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Description</w:t>
            </w:r>
          </w:p>
          <w:p w:rsidR="009747E1" w:rsidRPr="00970437" w:rsidRDefault="009747E1" w:rsidP="008432CC">
            <w:pPr>
              <w:rPr>
                <w:i/>
                <w:sz w:val="18"/>
                <w:szCs w:val="18"/>
                <w:lang w:val="en-GB"/>
              </w:rPr>
            </w:pPr>
          </w:p>
        </w:tc>
        <w:tc>
          <w:tcPr>
            <w:tcW w:w="6765" w:type="dxa"/>
            <w:gridSpan w:val="3"/>
            <w:tcMar>
              <w:top w:w="43" w:type="dxa"/>
              <w:left w:w="115" w:type="dxa"/>
              <w:right w:w="115" w:type="dxa"/>
            </w:tcMar>
          </w:tcPr>
          <w:p w:rsidR="009747E1" w:rsidRPr="00970437" w:rsidRDefault="008C27D4" w:rsidP="008432CC">
            <w:pPr>
              <w:rPr>
                <w:sz w:val="20"/>
                <w:szCs w:val="20"/>
                <w:lang w:val="en-GB"/>
              </w:rPr>
            </w:pPr>
            <w:r w:rsidRPr="00970437">
              <w:rPr>
                <w:i/>
                <w:sz w:val="18"/>
                <w:szCs w:val="18"/>
                <w:lang w:val="en-GB"/>
              </w:rPr>
              <w:t>Operate and manage paralegal groups and legal aid network across Darfur</w:t>
            </w:r>
          </w:p>
        </w:tc>
      </w:tr>
      <w:tr w:rsidR="009747E1" w:rsidRPr="00970437" w:rsidTr="00970437">
        <w:tc>
          <w:tcPr>
            <w:tcW w:w="3208" w:type="dxa"/>
            <w:gridSpan w:val="2"/>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Criteria</w:t>
            </w:r>
          </w:p>
          <w:p w:rsidR="009747E1" w:rsidRPr="00970437" w:rsidRDefault="009747E1" w:rsidP="008432CC">
            <w:pPr>
              <w:rPr>
                <w:sz w:val="18"/>
                <w:szCs w:val="18"/>
                <w:lang w:val="en-GB"/>
              </w:rPr>
            </w:pPr>
            <w:r w:rsidRPr="00970437">
              <w:rPr>
                <w:i/>
                <w:sz w:val="18"/>
                <w:szCs w:val="18"/>
                <w:lang w:val="en-GB"/>
              </w:rPr>
              <w:t>how/with what indicators the quality of the activity result  will be measured?</w:t>
            </w:r>
          </w:p>
        </w:tc>
        <w:tc>
          <w:tcPr>
            <w:tcW w:w="3092"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Method</w:t>
            </w:r>
          </w:p>
          <w:p w:rsidR="009747E1" w:rsidRPr="00970437" w:rsidRDefault="009747E1" w:rsidP="008432CC">
            <w:pPr>
              <w:rPr>
                <w:sz w:val="18"/>
                <w:szCs w:val="18"/>
                <w:lang w:val="en-GB"/>
              </w:rPr>
            </w:pPr>
            <w:r w:rsidRPr="00970437">
              <w:rPr>
                <w:i/>
                <w:sz w:val="18"/>
                <w:szCs w:val="18"/>
                <w:lang w:val="en-GB"/>
              </w:rPr>
              <w:t>Means of verification. what method will be used to determine if quality criteria has been met?</w:t>
            </w:r>
          </w:p>
        </w:tc>
        <w:tc>
          <w:tcPr>
            <w:tcW w:w="2239"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Date of Assessment</w:t>
            </w:r>
          </w:p>
          <w:p w:rsidR="009747E1" w:rsidRPr="00970437" w:rsidRDefault="009747E1" w:rsidP="008432CC">
            <w:pPr>
              <w:rPr>
                <w:i/>
                <w:sz w:val="18"/>
                <w:szCs w:val="18"/>
                <w:lang w:val="en-GB"/>
              </w:rPr>
            </w:pPr>
            <w:r w:rsidRPr="00970437">
              <w:rPr>
                <w:i/>
                <w:sz w:val="18"/>
                <w:szCs w:val="18"/>
                <w:lang w:val="en-GB"/>
              </w:rPr>
              <w:t>When will the assessment of quality be performed?</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bCs/>
                <w:sz w:val="16"/>
                <w:szCs w:val="16"/>
                <w:lang w:val="en-GB"/>
              </w:rPr>
              <w:t xml:space="preserve">Number of Legal Aid Centres established and functional in </w:t>
            </w:r>
            <w:smartTag w:uri="urn:schemas-microsoft-com:office:smarttags" w:element="place">
              <w:r w:rsidRPr="00970437">
                <w:rPr>
                  <w:bCs/>
                  <w:sz w:val="16"/>
                  <w:szCs w:val="16"/>
                  <w:lang w:val="en-GB"/>
                </w:rPr>
                <w:t>Darfur</w:t>
              </w:r>
            </w:smartTag>
          </w:p>
        </w:tc>
        <w:tc>
          <w:tcPr>
            <w:tcW w:w="3092"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In situ</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Number of vulnerable people accessing justice through Legal Aid Centres and Legal Aid Network;</w:t>
            </w:r>
          </w:p>
        </w:tc>
        <w:tc>
          <w:tcPr>
            <w:tcW w:w="3092"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Monitor activities of paralegals and lawyers’ network</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Increased number of cases brought before the courts</w:t>
            </w:r>
          </w:p>
        </w:tc>
        <w:tc>
          <w:tcPr>
            <w:tcW w:w="3092" w:type="dxa"/>
            <w:tcMar>
              <w:top w:w="43" w:type="dxa"/>
              <w:left w:w="115" w:type="dxa"/>
              <w:right w:w="115" w:type="dxa"/>
            </w:tcMar>
          </w:tcPr>
          <w:p w:rsidR="009747E1" w:rsidRPr="00970437" w:rsidRDefault="0027563D" w:rsidP="00970437">
            <w:pPr>
              <w:pStyle w:val="Header"/>
              <w:tabs>
                <w:tab w:val="clear" w:pos="4320"/>
                <w:tab w:val="clear" w:pos="8640"/>
                <w:tab w:val="left" w:pos="603"/>
              </w:tabs>
              <w:rPr>
                <w:sz w:val="16"/>
                <w:szCs w:val="16"/>
                <w:lang w:val="en-GB"/>
              </w:rPr>
            </w:pPr>
            <w:r w:rsidRPr="00970437">
              <w:rPr>
                <w:sz w:val="16"/>
                <w:szCs w:val="16"/>
                <w:lang w:val="en-GB"/>
              </w:rPr>
              <w:t xml:space="preserve">Monitor and track cases; attend court hearings </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Increased levels of confidence in rule of law institutions</w:t>
            </w:r>
          </w:p>
        </w:tc>
        <w:tc>
          <w:tcPr>
            <w:tcW w:w="3092"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Conduct focus group surveys</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Twice a year</w:t>
            </w:r>
          </w:p>
        </w:tc>
      </w:tr>
    </w:tbl>
    <w:p w:rsidR="009747E1" w:rsidRPr="00D03159" w:rsidRDefault="009747E1" w:rsidP="00184068">
      <w:pPr>
        <w:spacing w:line="252" w:lineRule="auto"/>
        <w:jc w:val="both"/>
        <w:rPr>
          <w:rFonts w:cs="Arial"/>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434"/>
        <w:gridCol w:w="3092"/>
        <w:gridCol w:w="2239"/>
      </w:tblGrid>
      <w:tr w:rsidR="009747E1" w:rsidRPr="00970437" w:rsidTr="00970437">
        <w:tc>
          <w:tcPr>
            <w:tcW w:w="8539" w:type="dxa"/>
            <w:gridSpan w:val="4"/>
            <w:tcMar>
              <w:top w:w="43" w:type="dxa"/>
              <w:left w:w="115" w:type="dxa"/>
              <w:right w:w="115" w:type="dxa"/>
            </w:tcMar>
          </w:tcPr>
          <w:p w:rsidR="009747E1" w:rsidRPr="00970437" w:rsidRDefault="009747E1" w:rsidP="008432CC">
            <w:pPr>
              <w:rPr>
                <w:sz w:val="20"/>
                <w:szCs w:val="20"/>
                <w:lang w:val="en-GB"/>
              </w:rPr>
            </w:pPr>
            <w:r w:rsidRPr="00970437">
              <w:rPr>
                <w:b/>
                <w:sz w:val="20"/>
                <w:szCs w:val="20"/>
                <w:lang w:val="en-GB"/>
              </w:rPr>
              <w:t xml:space="preserve">OUTPUT 3: </w:t>
            </w:r>
            <w:r w:rsidRPr="00970437">
              <w:rPr>
                <w:sz w:val="20"/>
                <w:szCs w:val="20"/>
                <w:lang w:val="en-GB"/>
              </w:rPr>
              <w:t>Enhanced dialogue between Darfurian stakeholders</w:t>
            </w:r>
          </w:p>
          <w:p w:rsidR="00A06584" w:rsidRPr="00970437" w:rsidRDefault="00A06584" w:rsidP="008432CC">
            <w:pPr>
              <w:rPr>
                <w:b/>
                <w:sz w:val="20"/>
                <w:szCs w:val="20"/>
                <w:lang w:val="en-GB"/>
              </w:rPr>
            </w:pP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Activity Result 1</w:t>
            </w:r>
          </w:p>
          <w:p w:rsidR="009747E1" w:rsidRPr="00970437" w:rsidRDefault="009747E1" w:rsidP="008432CC">
            <w:pPr>
              <w:rPr>
                <w:b/>
                <w:sz w:val="20"/>
                <w:szCs w:val="20"/>
                <w:lang w:val="en-GB"/>
              </w:rPr>
            </w:pPr>
            <w:r w:rsidRPr="00970437">
              <w:rPr>
                <w:b/>
                <w:sz w:val="20"/>
                <w:szCs w:val="20"/>
                <w:lang w:val="en-GB"/>
              </w:rPr>
              <w:t>(Atlas Activity ID)</w:t>
            </w:r>
          </w:p>
        </w:tc>
        <w:tc>
          <w:tcPr>
            <w:tcW w:w="4526" w:type="dxa"/>
            <w:gridSpan w:val="2"/>
            <w:tcMar>
              <w:top w:w="43" w:type="dxa"/>
              <w:left w:w="115" w:type="dxa"/>
              <w:right w:w="115" w:type="dxa"/>
            </w:tcMar>
          </w:tcPr>
          <w:p w:rsidR="009747E1" w:rsidRPr="00970437" w:rsidRDefault="00A06584" w:rsidP="008432CC">
            <w:pPr>
              <w:rPr>
                <w:i/>
                <w:sz w:val="20"/>
                <w:szCs w:val="20"/>
                <w:lang w:val="en-GB"/>
              </w:rPr>
            </w:pPr>
            <w:r w:rsidRPr="00970437">
              <w:rPr>
                <w:i/>
                <w:sz w:val="20"/>
                <w:szCs w:val="20"/>
                <w:lang w:val="en-GB"/>
              </w:rPr>
              <w:t>Peace-Building</w:t>
            </w:r>
          </w:p>
        </w:tc>
        <w:tc>
          <w:tcPr>
            <w:tcW w:w="2239" w:type="dxa"/>
            <w:tcMar>
              <w:top w:w="43" w:type="dxa"/>
              <w:left w:w="115" w:type="dxa"/>
              <w:right w:w="115" w:type="dxa"/>
            </w:tcMar>
          </w:tcPr>
          <w:p w:rsidR="009747E1" w:rsidRPr="00970437" w:rsidRDefault="009747E1" w:rsidP="008432CC">
            <w:pPr>
              <w:rPr>
                <w:sz w:val="20"/>
                <w:szCs w:val="20"/>
                <w:lang w:val="en-GB"/>
              </w:rPr>
            </w:pPr>
            <w:r w:rsidRPr="00970437">
              <w:rPr>
                <w:sz w:val="20"/>
                <w:szCs w:val="20"/>
                <w:lang w:val="en-GB"/>
              </w:rPr>
              <w:t>Start Date:</w:t>
            </w:r>
            <w:r w:rsidR="00152EFA" w:rsidRPr="00970437">
              <w:rPr>
                <w:sz w:val="20"/>
                <w:szCs w:val="20"/>
                <w:lang w:val="en-GB"/>
              </w:rPr>
              <w:t xml:space="preserve"> 01/04</w:t>
            </w:r>
            <w:r w:rsidR="00A06584" w:rsidRPr="00970437">
              <w:rPr>
                <w:sz w:val="20"/>
                <w:szCs w:val="20"/>
                <w:lang w:val="en-GB"/>
              </w:rPr>
              <w:t>/2008</w:t>
            </w:r>
          </w:p>
          <w:p w:rsidR="009747E1" w:rsidRPr="00970437" w:rsidRDefault="009747E1" w:rsidP="008432CC">
            <w:pPr>
              <w:rPr>
                <w:sz w:val="20"/>
                <w:szCs w:val="20"/>
                <w:lang w:val="en-GB"/>
              </w:rPr>
            </w:pPr>
            <w:r w:rsidRPr="00970437">
              <w:rPr>
                <w:sz w:val="20"/>
                <w:szCs w:val="20"/>
                <w:lang w:val="en-GB"/>
              </w:rPr>
              <w:t>End Date:</w:t>
            </w:r>
            <w:r w:rsidR="00152EFA" w:rsidRPr="00970437">
              <w:rPr>
                <w:sz w:val="20"/>
                <w:szCs w:val="20"/>
                <w:lang w:val="en-GB"/>
              </w:rPr>
              <w:t xml:space="preserve"> 31/03</w:t>
            </w:r>
            <w:r w:rsidR="00A06584" w:rsidRPr="00970437">
              <w:rPr>
                <w:sz w:val="20"/>
                <w:szCs w:val="20"/>
                <w:lang w:val="en-GB"/>
              </w:rPr>
              <w:t>/200</w:t>
            </w:r>
            <w:r w:rsidR="00152EFA" w:rsidRPr="00970437">
              <w:rPr>
                <w:sz w:val="20"/>
                <w:szCs w:val="20"/>
                <w:lang w:val="en-GB"/>
              </w:rPr>
              <w:t>9</w:t>
            </w: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Purpose</w:t>
            </w:r>
          </w:p>
          <w:p w:rsidR="009747E1" w:rsidRPr="00970437" w:rsidRDefault="009747E1" w:rsidP="008432CC">
            <w:pPr>
              <w:rPr>
                <w:i/>
                <w:sz w:val="18"/>
                <w:szCs w:val="18"/>
                <w:lang w:val="en-GB"/>
              </w:rPr>
            </w:pPr>
          </w:p>
        </w:tc>
        <w:tc>
          <w:tcPr>
            <w:tcW w:w="6765" w:type="dxa"/>
            <w:gridSpan w:val="3"/>
            <w:tcMar>
              <w:top w:w="43" w:type="dxa"/>
              <w:left w:w="115" w:type="dxa"/>
              <w:right w:w="115" w:type="dxa"/>
            </w:tcMar>
          </w:tcPr>
          <w:p w:rsidR="009747E1" w:rsidRPr="00970437" w:rsidRDefault="008C27D4" w:rsidP="008432CC">
            <w:pPr>
              <w:rPr>
                <w:i/>
                <w:sz w:val="18"/>
                <w:szCs w:val="18"/>
                <w:lang w:val="en-GB"/>
              </w:rPr>
            </w:pPr>
            <w:r w:rsidRPr="00970437">
              <w:rPr>
                <w:i/>
                <w:sz w:val="18"/>
                <w:szCs w:val="18"/>
                <w:lang w:val="en-GB"/>
              </w:rPr>
              <w:t>Build confidence and promote reconciliation</w:t>
            </w:r>
          </w:p>
        </w:tc>
      </w:tr>
      <w:tr w:rsidR="009747E1" w:rsidRPr="00970437" w:rsidTr="00970437">
        <w:tc>
          <w:tcPr>
            <w:tcW w:w="1774"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Description</w:t>
            </w:r>
          </w:p>
          <w:p w:rsidR="009747E1" w:rsidRPr="00970437" w:rsidRDefault="009747E1" w:rsidP="008432CC">
            <w:pPr>
              <w:rPr>
                <w:i/>
                <w:sz w:val="18"/>
                <w:szCs w:val="18"/>
                <w:lang w:val="en-GB"/>
              </w:rPr>
            </w:pPr>
          </w:p>
        </w:tc>
        <w:tc>
          <w:tcPr>
            <w:tcW w:w="6765" w:type="dxa"/>
            <w:gridSpan w:val="3"/>
            <w:tcMar>
              <w:top w:w="43" w:type="dxa"/>
              <w:left w:w="115" w:type="dxa"/>
              <w:right w:w="115" w:type="dxa"/>
            </w:tcMar>
          </w:tcPr>
          <w:p w:rsidR="009747E1" w:rsidRPr="00970437" w:rsidRDefault="008C27D4" w:rsidP="008432CC">
            <w:pPr>
              <w:rPr>
                <w:sz w:val="20"/>
                <w:szCs w:val="20"/>
                <w:lang w:val="en-GB"/>
              </w:rPr>
            </w:pPr>
            <w:r w:rsidRPr="00970437">
              <w:rPr>
                <w:i/>
                <w:sz w:val="18"/>
                <w:szCs w:val="18"/>
                <w:lang w:val="en-GB"/>
              </w:rPr>
              <w:t>Conduct UNDP Rule of Law Seminars and debates</w:t>
            </w:r>
          </w:p>
        </w:tc>
      </w:tr>
      <w:tr w:rsidR="009747E1" w:rsidRPr="00970437" w:rsidTr="00970437">
        <w:tc>
          <w:tcPr>
            <w:tcW w:w="3208" w:type="dxa"/>
            <w:gridSpan w:val="2"/>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Criteria</w:t>
            </w:r>
          </w:p>
          <w:p w:rsidR="009747E1" w:rsidRPr="00970437" w:rsidRDefault="009747E1" w:rsidP="008432CC">
            <w:pPr>
              <w:rPr>
                <w:sz w:val="18"/>
                <w:szCs w:val="18"/>
                <w:lang w:val="en-GB"/>
              </w:rPr>
            </w:pPr>
            <w:r w:rsidRPr="00970437">
              <w:rPr>
                <w:i/>
                <w:sz w:val="18"/>
                <w:szCs w:val="18"/>
                <w:lang w:val="en-GB"/>
              </w:rPr>
              <w:t>how/with what indicators the quality of the activity result  will be measured?</w:t>
            </w:r>
          </w:p>
        </w:tc>
        <w:tc>
          <w:tcPr>
            <w:tcW w:w="3092"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Method</w:t>
            </w:r>
          </w:p>
          <w:p w:rsidR="009747E1" w:rsidRPr="00970437" w:rsidRDefault="009747E1" w:rsidP="008432CC">
            <w:pPr>
              <w:rPr>
                <w:sz w:val="18"/>
                <w:szCs w:val="18"/>
                <w:lang w:val="en-GB"/>
              </w:rPr>
            </w:pPr>
            <w:r w:rsidRPr="00970437">
              <w:rPr>
                <w:i/>
                <w:sz w:val="18"/>
                <w:szCs w:val="18"/>
                <w:lang w:val="en-GB"/>
              </w:rPr>
              <w:t>Means of verification. what method will be used to determine if quality criteria has been met?</w:t>
            </w:r>
          </w:p>
        </w:tc>
        <w:tc>
          <w:tcPr>
            <w:tcW w:w="2239"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Date of Assessment</w:t>
            </w:r>
          </w:p>
          <w:p w:rsidR="009747E1" w:rsidRPr="00970437" w:rsidRDefault="009747E1" w:rsidP="008432CC">
            <w:pPr>
              <w:rPr>
                <w:i/>
                <w:sz w:val="18"/>
                <w:szCs w:val="18"/>
                <w:lang w:val="en-GB"/>
              </w:rPr>
            </w:pPr>
            <w:r w:rsidRPr="00970437">
              <w:rPr>
                <w:i/>
                <w:sz w:val="18"/>
                <w:szCs w:val="18"/>
                <w:lang w:val="en-GB"/>
              </w:rPr>
              <w:t>When will the assessment of quality be performed?</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Number of UNDP Rule of Law Seminars and public debates organised</w:t>
            </w:r>
          </w:p>
        </w:tc>
        <w:tc>
          <w:tcPr>
            <w:tcW w:w="3092" w:type="dxa"/>
            <w:tcMar>
              <w:top w:w="43" w:type="dxa"/>
              <w:left w:w="115" w:type="dxa"/>
              <w:right w:w="115" w:type="dxa"/>
            </w:tcMar>
          </w:tcPr>
          <w:p w:rsidR="009747E1" w:rsidRPr="00970437" w:rsidRDefault="0027563D" w:rsidP="008432CC">
            <w:pPr>
              <w:rPr>
                <w:i/>
                <w:sz w:val="16"/>
                <w:szCs w:val="16"/>
                <w:lang w:val="en-GB"/>
              </w:rPr>
            </w:pPr>
            <w:r w:rsidRPr="00970437">
              <w:rPr>
                <w:i/>
                <w:sz w:val="16"/>
                <w:szCs w:val="16"/>
                <w:lang w:val="en-GB"/>
              </w:rPr>
              <w:t>In situ</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Increased levels of open and frank debate</w:t>
            </w:r>
          </w:p>
        </w:tc>
        <w:tc>
          <w:tcPr>
            <w:tcW w:w="3092" w:type="dxa"/>
            <w:tcMar>
              <w:top w:w="43" w:type="dxa"/>
              <w:left w:w="115" w:type="dxa"/>
              <w:right w:w="115" w:type="dxa"/>
            </w:tcMar>
          </w:tcPr>
          <w:p w:rsidR="009747E1" w:rsidRPr="00970437" w:rsidRDefault="0027563D" w:rsidP="008432CC">
            <w:pPr>
              <w:rPr>
                <w:i/>
                <w:sz w:val="16"/>
                <w:szCs w:val="16"/>
                <w:lang w:val="en-GB"/>
              </w:rPr>
            </w:pPr>
            <w:r w:rsidRPr="00970437">
              <w:rPr>
                <w:i/>
                <w:sz w:val="16"/>
                <w:szCs w:val="16"/>
                <w:lang w:val="en-GB"/>
              </w:rPr>
              <w:t>In situ</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08"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Increased local ownership of and support for rule of law activities</w:t>
            </w:r>
          </w:p>
        </w:tc>
        <w:tc>
          <w:tcPr>
            <w:tcW w:w="3092"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Conduct focus group surveys</w:t>
            </w:r>
          </w:p>
        </w:tc>
        <w:tc>
          <w:tcPr>
            <w:tcW w:w="2239"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Twice a year</w:t>
            </w:r>
          </w:p>
        </w:tc>
      </w:tr>
    </w:tbl>
    <w:p w:rsidR="009747E1" w:rsidRPr="00D03159" w:rsidRDefault="009747E1" w:rsidP="009747E1">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468"/>
        <w:gridCol w:w="3061"/>
        <w:gridCol w:w="2223"/>
      </w:tblGrid>
      <w:tr w:rsidR="009747E1" w:rsidRPr="00970437" w:rsidTr="00970437">
        <w:tc>
          <w:tcPr>
            <w:tcW w:w="8539" w:type="dxa"/>
            <w:gridSpan w:val="4"/>
            <w:tcMar>
              <w:top w:w="43" w:type="dxa"/>
              <w:left w:w="115" w:type="dxa"/>
              <w:right w:w="115" w:type="dxa"/>
            </w:tcMar>
          </w:tcPr>
          <w:p w:rsidR="009747E1" w:rsidRPr="00970437" w:rsidRDefault="009747E1" w:rsidP="008432CC">
            <w:pPr>
              <w:rPr>
                <w:sz w:val="20"/>
                <w:szCs w:val="20"/>
                <w:lang w:val="en-GB"/>
              </w:rPr>
            </w:pPr>
            <w:r w:rsidRPr="00970437">
              <w:rPr>
                <w:b/>
                <w:sz w:val="20"/>
                <w:szCs w:val="20"/>
                <w:lang w:val="en-GB"/>
              </w:rPr>
              <w:t xml:space="preserve">OUTPUT 4: </w:t>
            </w:r>
            <w:r w:rsidRPr="00970437">
              <w:rPr>
                <w:sz w:val="20"/>
                <w:szCs w:val="20"/>
                <w:lang w:val="en-GB"/>
              </w:rPr>
              <w:t>Increased access to national and international legal resources</w:t>
            </w:r>
          </w:p>
          <w:p w:rsidR="00A06584" w:rsidRPr="00970437" w:rsidRDefault="00A06584" w:rsidP="008432CC">
            <w:pPr>
              <w:rPr>
                <w:b/>
                <w:sz w:val="20"/>
                <w:szCs w:val="20"/>
                <w:lang w:val="en-GB"/>
              </w:rPr>
            </w:pPr>
          </w:p>
        </w:tc>
      </w:tr>
      <w:tr w:rsidR="009747E1" w:rsidRPr="00970437" w:rsidTr="00970437">
        <w:tc>
          <w:tcPr>
            <w:tcW w:w="1787"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Activity Result 1</w:t>
            </w:r>
          </w:p>
          <w:p w:rsidR="009747E1" w:rsidRPr="00970437" w:rsidRDefault="009747E1" w:rsidP="008432CC">
            <w:pPr>
              <w:rPr>
                <w:b/>
                <w:sz w:val="20"/>
                <w:szCs w:val="20"/>
                <w:lang w:val="en-GB"/>
              </w:rPr>
            </w:pPr>
            <w:r w:rsidRPr="00970437">
              <w:rPr>
                <w:b/>
                <w:sz w:val="20"/>
                <w:szCs w:val="20"/>
                <w:lang w:val="en-GB"/>
              </w:rPr>
              <w:t>(Atlas Activity ID)</w:t>
            </w:r>
          </w:p>
        </w:tc>
        <w:tc>
          <w:tcPr>
            <w:tcW w:w="4529" w:type="dxa"/>
            <w:gridSpan w:val="2"/>
            <w:tcMar>
              <w:top w:w="43" w:type="dxa"/>
              <w:left w:w="115" w:type="dxa"/>
              <w:right w:w="115" w:type="dxa"/>
            </w:tcMar>
          </w:tcPr>
          <w:p w:rsidR="009747E1" w:rsidRPr="00970437" w:rsidRDefault="00A06584" w:rsidP="008432CC">
            <w:pPr>
              <w:rPr>
                <w:i/>
                <w:sz w:val="20"/>
                <w:szCs w:val="20"/>
                <w:lang w:val="en-GB"/>
              </w:rPr>
            </w:pPr>
            <w:r w:rsidRPr="00970437">
              <w:rPr>
                <w:i/>
                <w:sz w:val="20"/>
                <w:szCs w:val="20"/>
                <w:lang w:val="en-GB"/>
              </w:rPr>
              <w:t>Legal Resources</w:t>
            </w:r>
          </w:p>
        </w:tc>
        <w:tc>
          <w:tcPr>
            <w:tcW w:w="2223" w:type="dxa"/>
            <w:tcMar>
              <w:top w:w="43" w:type="dxa"/>
              <w:left w:w="115" w:type="dxa"/>
              <w:right w:w="115" w:type="dxa"/>
            </w:tcMar>
          </w:tcPr>
          <w:p w:rsidR="009747E1" w:rsidRPr="00970437" w:rsidRDefault="009747E1" w:rsidP="008432CC">
            <w:pPr>
              <w:rPr>
                <w:sz w:val="20"/>
                <w:szCs w:val="20"/>
                <w:lang w:val="en-GB"/>
              </w:rPr>
            </w:pPr>
            <w:r w:rsidRPr="00970437">
              <w:rPr>
                <w:sz w:val="20"/>
                <w:szCs w:val="20"/>
                <w:lang w:val="en-GB"/>
              </w:rPr>
              <w:t>Start Date:</w:t>
            </w:r>
            <w:r w:rsidR="00152EFA" w:rsidRPr="00970437">
              <w:rPr>
                <w:sz w:val="20"/>
                <w:szCs w:val="20"/>
                <w:lang w:val="en-GB"/>
              </w:rPr>
              <w:t xml:space="preserve"> 01/04</w:t>
            </w:r>
            <w:r w:rsidR="00A06584" w:rsidRPr="00970437">
              <w:rPr>
                <w:sz w:val="20"/>
                <w:szCs w:val="20"/>
                <w:lang w:val="en-GB"/>
              </w:rPr>
              <w:t>/2008</w:t>
            </w:r>
          </w:p>
          <w:p w:rsidR="009747E1" w:rsidRPr="00970437" w:rsidRDefault="009747E1" w:rsidP="008432CC">
            <w:pPr>
              <w:rPr>
                <w:sz w:val="20"/>
                <w:szCs w:val="20"/>
                <w:lang w:val="en-GB"/>
              </w:rPr>
            </w:pPr>
            <w:r w:rsidRPr="00970437">
              <w:rPr>
                <w:sz w:val="20"/>
                <w:szCs w:val="20"/>
                <w:lang w:val="en-GB"/>
              </w:rPr>
              <w:t>End Date:</w:t>
            </w:r>
            <w:r w:rsidR="00152EFA" w:rsidRPr="00970437">
              <w:rPr>
                <w:sz w:val="20"/>
                <w:szCs w:val="20"/>
                <w:lang w:val="en-GB"/>
              </w:rPr>
              <w:t xml:space="preserve"> 31/03</w:t>
            </w:r>
            <w:r w:rsidR="00A06584" w:rsidRPr="00970437">
              <w:rPr>
                <w:sz w:val="20"/>
                <w:szCs w:val="20"/>
                <w:lang w:val="en-GB"/>
              </w:rPr>
              <w:t>/200</w:t>
            </w:r>
            <w:r w:rsidR="00152EFA" w:rsidRPr="00970437">
              <w:rPr>
                <w:sz w:val="20"/>
                <w:szCs w:val="20"/>
                <w:lang w:val="en-GB"/>
              </w:rPr>
              <w:t>9</w:t>
            </w:r>
          </w:p>
        </w:tc>
      </w:tr>
      <w:tr w:rsidR="009747E1" w:rsidRPr="00970437" w:rsidTr="00970437">
        <w:tc>
          <w:tcPr>
            <w:tcW w:w="1787"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Purpose</w:t>
            </w:r>
          </w:p>
          <w:p w:rsidR="009747E1" w:rsidRPr="00970437" w:rsidRDefault="009747E1" w:rsidP="008432CC">
            <w:pPr>
              <w:rPr>
                <w:i/>
                <w:sz w:val="18"/>
                <w:szCs w:val="18"/>
                <w:lang w:val="en-GB"/>
              </w:rPr>
            </w:pPr>
          </w:p>
        </w:tc>
        <w:tc>
          <w:tcPr>
            <w:tcW w:w="6752" w:type="dxa"/>
            <w:gridSpan w:val="3"/>
            <w:tcMar>
              <w:top w:w="43" w:type="dxa"/>
              <w:left w:w="115" w:type="dxa"/>
              <w:right w:w="115" w:type="dxa"/>
            </w:tcMar>
          </w:tcPr>
          <w:p w:rsidR="009747E1" w:rsidRPr="00970437" w:rsidRDefault="00A40438" w:rsidP="008432CC">
            <w:pPr>
              <w:rPr>
                <w:i/>
                <w:sz w:val="20"/>
                <w:szCs w:val="20"/>
                <w:lang w:val="en-GB"/>
              </w:rPr>
            </w:pPr>
            <w:r w:rsidRPr="00970437">
              <w:rPr>
                <w:i/>
                <w:sz w:val="20"/>
                <w:szCs w:val="20"/>
                <w:lang w:val="en-GB"/>
              </w:rPr>
              <w:t>To support legal professionals (paralegals, lawyers, prosecutors, judges) in the services they provide</w:t>
            </w:r>
          </w:p>
          <w:p w:rsidR="00A40438" w:rsidRPr="00970437" w:rsidRDefault="00A40438" w:rsidP="008432CC">
            <w:pPr>
              <w:rPr>
                <w:i/>
                <w:sz w:val="20"/>
                <w:szCs w:val="20"/>
                <w:lang w:val="en-GB"/>
              </w:rPr>
            </w:pPr>
          </w:p>
        </w:tc>
      </w:tr>
      <w:tr w:rsidR="009747E1" w:rsidRPr="00970437" w:rsidTr="00970437">
        <w:tc>
          <w:tcPr>
            <w:tcW w:w="1787"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Description</w:t>
            </w:r>
          </w:p>
          <w:p w:rsidR="009747E1" w:rsidRPr="00970437" w:rsidRDefault="009747E1" w:rsidP="008432CC">
            <w:pPr>
              <w:rPr>
                <w:i/>
                <w:sz w:val="18"/>
                <w:szCs w:val="18"/>
                <w:lang w:val="en-GB"/>
              </w:rPr>
            </w:pPr>
          </w:p>
        </w:tc>
        <w:tc>
          <w:tcPr>
            <w:tcW w:w="6752" w:type="dxa"/>
            <w:gridSpan w:val="3"/>
            <w:tcMar>
              <w:top w:w="43" w:type="dxa"/>
              <w:left w:w="115" w:type="dxa"/>
              <w:right w:w="115" w:type="dxa"/>
            </w:tcMar>
          </w:tcPr>
          <w:p w:rsidR="009747E1" w:rsidRPr="00970437" w:rsidRDefault="00A40438" w:rsidP="008432CC">
            <w:pPr>
              <w:rPr>
                <w:i/>
                <w:sz w:val="18"/>
                <w:szCs w:val="18"/>
                <w:lang w:val="en-GB"/>
              </w:rPr>
            </w:pPr>
            <w:r w:rsidRPr="00970437">
              <w:rPr>
                <w:i/>
                <w:sz w:val="18"/>
                <w:szCs w:val="18"/>
                <w:lang w:val="en-GB"/>
              </w:rPr>
              <w:t>Operate and manage 3 UNDP Legal Information Centre in conjunction with the State Universities</w:t>
            </w:r>
          </w:p>
          <w:p w:rsidR="00A40438" w:rsidRPr="00970437" w:rsidRDefault="00A40438" w:rsidP="008432CC">
            <w:pPr>
              <w:rPr>
                <w:sz w:val="20"/>
                <w:szCs w:val="20"/>
                <w:lang w:val="en-GB"/>
              </w:rPr>
            </w:pPr>
          </w:p>
        </w:tc>
      </w:tr>
      <w:tr w:rsidR="009747E1" w:rsidRPr="00970437" w:rsidTr="00970437">
        <w:tc>
          <w:tcPr>
            <w:tcW w:w="3255" w:type="dxa"/>
            <w:gridSpan w:val="2"/>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Criteria</w:t>
            </w:r>
          </w:p>
          <w:p w:rsidR="009747E1" w:rsidRPr="00970437" w:rsidRDefault="009747E1" w:rsidP="008432CC">
            <w:pPr>
              <w:rPr>
                <w:sz w:val="18"/>
                <w:szCs w:val="18"/>
                <w:lang w:val="en-GB"/>
              </w:rPr>
            </w:pPr>
            <w:r w:rsidRPr="00970437">
              <w:rPr>
                <w:i/>
                <w:sz w:val="18"/>
                <w:szCs w:val="18"/>
                <w:lang w:val="en-GB"/>
              </w:rPr>
              <w:t>how/with what indicators the quality of the activity result  will be measured?</w:t>
            </w:r>
          </w:p>
        </w:tc>
        <w:tc>
          <w:tcPr>
            <w:tcW w:w="3061"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Quality Method</w:t>
            </w:r>
          </w:p>
          <w:p w:rsidR="009747E1" w:rsidRPr="00970437" w:rsidRDefault="009747E1" w:rsidP="008432CC">
            <w:pPr>
              <w:rPr>
                <w:sz w:val="18"/>
                <w:szCs w:val="18"/>
                <w:lang w:val="en-GB"/>
              </w:rPr>
            </w:pPr>
            <w:r w:rsidRPr="00970437">
              <w:rPr>
                <w:i/>
                <w:sz w:val="18"/>
                <w:szCs w:val="18"/>
                <w:lang w:val="en-GB"/>
              </w:rPr>
              <w:t>Means of verification. what method will be used to determine if quality criteria has been met?</w:t>
            </w:r>
          </w:p>
        </w:tc>
        <w:tc>
          <w:tcPr>
            <w:tcW w:w="2223" w:type="dxa"/>
            <w:tcMar>
              <w:top w:w="43" w:type="dxa"/>
              <w:left w:w="115" w:type="dxa"/>
              <w:right w:w="115" w:type="dxa"/>
            </w:tcMar>
          </w:tcPr>
          <w:p w:rsidR="009747E1" w:rsidRPr="00970437" w:rsidRDefault="009747E1" w:rsidP="008432CC">
            <w:pPr>
              <w:rPr>
                <w:b/>
                <w:sz w:val="20"/>
                <w:szCs w:val="20"/>
                <w:lang w:val="en-GB"/>
              </w:rPr>
            </w:pPr>
            <w:r w:rsidRPr="00970437">
              <w:rPr>
                <w:b/>
                <w:sz w:val="20"/>
                <w:szCs w:val="20"/>
                <w:lang w:val="en-GB"/>
              </w:rPr>
              <w:t>Date of Assessment</w:t>
            </w:r>
          </w:p>
          <w:p w:rsidR="009747E1" w:rsidRPr="00970437" w:rsidRDefault="009747E1" w:rsidP="008432CC">
            <w:pPr>
              <w:rPr>
                <w:i/>
                <w:sz w:val="18"/>
                <w:szCs w:val="18"/>
                <w:lang w:val="en-GB"/>
              </w:rPr>
            </w:pPr>
            <w:r w:rsidRPr="00970437">
              <w:rPr>
                <w:i/>
                <w:sz w:val="18"/>
                <w:szCs w:val="18"/>
                <w:lang w:val="en-GB"/>
              </w:rPr>
              <w:t>When will the assessment of quality be performed?</w:t>
            </w:r>
          </w:p>
        </w:tc>
      </w:tr>
      <w:tr w:rsidR="009747E1" w:rsidRPr="00970437" w:rsidTr="00970437">
        <w:tc>
          <w:tcPr>
            <w:tcW w:w="3255"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lastRenderedPageBreak/>
              <w:t>Number of visitors to UNDP Legal Information Centres</w:t>
            </w:r>
          </w:p>
        </w:tc>
        <w:tc>
          <w:tcPr>
            <w:tcW w:w="3061" w:type="dxa"/>
            <w:tcMar>
              <w:top w:w="43" w:type="dxa"/>
              <w:left w:w="115" w:type="dxa"/>
              <w:right w:w="115" w:type="dxa"/>
            </w:tcMar>
          </w:tcPr>
          <w:p w:rsidR="009747E1" w:rsidRPr="00970437" w:rsidRDefault="0027563D" w:rsidP="008432CC">
            <w:pPr>
              <w:rPr>
                <w:i/>
                <w:sz w:val="16"/>
                <w:szCs w:val="16"/>
                <w:lang w:val="en-GB"/>
              </w:rPr>
            </w:pPr>
            <w:r w:rsidRPr="00970437">
              <w:rPr>
                <w:i/>
                <w:sz w:val="16"/>
                <w:szCs w:val="16"/>
                <w:lang w:val="en-GB"/>
              </w:rPr>
              <w:t>In situ</w:t>
            </w:r>
          </w:p>
        </w:tc>
        <w:tc>
          <w:tcPr>
            <w:tcW w:w="2223"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55" w:type="dxa"/>
            <w:gridSpan w:val="2"/>
            <w:tcMar>
              <w:top w:w="43" w:type="dxa"/>
              <w:left w:w="115" w:type="dxa"/>
              <w:right w:w="115" w:type="dxa"/>
            </w:tcMar>
          </w:tcPr>
          <w:p w:rsidR="009747E1" w:rsidRPr="00970437" w:rsidRDefault="00BB54A9" w:rsidP="00970437">
            <w:pPr>
              <w:spacing w:line="252" w:lineRule="auto"/>
              <w:rPr>
                <w:sz w:val="16"/>
                <w:szCs w:val="16"/>
                <w:lang w:val="en-GB"/>
              </w:rPr>
            </w:pPr>
            <w:r w:rsidRPr="00970437">
              <w:rPr>
                <w:sz w:val="16"/>
                <w:szCs w:val="16"/>
                <w:lang w:val="en-GB"/>
              </w:rPr>
              <w:t>Enhanced knowledgebase and skills s</w:t>
            </w:r>
            <w:r w:rsidR="0027563D" w:rsidRPr="00970437">
              <w:rPr>
                <w:sz w:val="16"/>
                <w:szCs w:val="16"/>
                <w:lang w:val="en-GB"/>
              </w:rPr>
              <w:t>ets of legal professionals</w:t>
            </w:r>
          </w:p>
        </w:tc>
        <w:tc>
          <w:tcPr>
            <w:tcW w:w="3061" w:type="dxa"/>
            <w:tcMar>
              <w:top w:w="43" w:type="dxa"/>
              <w:left w:w="115" w:type="dxa"/>
              <w:right w:w="115" w:type="dxa"/>
            </w:tcMar>
          </w:tcPr>
          <w:p w:rsidR="009747E1" w:rsidRPr="00970437" w:rsidRDefault="0027563D" w:rsidP="00970437">
            <w:pPr>
              <w:pStyle w:val="Header"/>
              <w:tabs>
                <w:tab w:val="clear" w:pos="4320"/>
                <w:tab w:val="clear" w:pos="8640"/>
                <w:tab w:val="left" w:pos="603"/>
              </w:tabs>
              <w:rPr>
                <w:rFonts w:ascii="Arial" w:hAnsi="Arial" w:cs="Arial"/>
                <w:sz w:val="16"/>
                <w:szCs w:val="16"/>
                <w:lang w:val="en-GB"/>
              </w:rPr>
            </w:pPr>
            <w:r w:rsidRPr="00970437">
              <w:rPr>
                <w:sz w:val="16"/>
                <w:szCs w:val="16"/>
                <w:lang w:val="en-GB"/>
              </w:rPr>
              <w:t>Gather paralegal, lawyer, police, prosecution, court and prison statistics</w:t>
            </w:r>
          </w:p>
        </w:tc>
        <w:tc>
          <w:tcPr>
            <w:tcW w:w="2223" w:type="dxa"/>
            <w:tcMar>
              <w:top w:w="43" w:type="dxa"/>
              <w:left w:w="115" w:type="dxa"/>
              <w:right w:w="115" w:type="dxa"/>
            </w:tcMar>
          </w:tcPr>
          <w:p w:rsidR="009747E1" w:rsidRPr="00970437" w:rsidRDefault="0027563D" w:rsidP="008432CC">
            <w:pPr>
              <w:rPr>
                <w:sz w:val="16"/>
                <w:szCs w:val="16"/>
                <w:lang w:val="en-GB"/>
              </w:rPr>
            </w:pPr>
            <w:r w:rsidRPr="00970437">
              <w:rPr>
                <w:sz w:val="16"/>
                <w:szCs w:val="16"/>
                <w:lang w:val="en-GB"/>
              </w:rPr>
              <w:t>Ongoing</w:t>
            </w:r>
          </w:p>
        </w:tc>
      </w:tr>
      <w:tr w:rsidR="009747E1" w:rsidRPr="00970437" w:rsidTr="00970437">
        <w:tc>
          <w:tcPr>
            <w:tcW w:w="3255" w:type="dxa"/>
            <w:gridSpan w:val="2"/>
            <w:tcMar>
              <w:top w:w="43" w:type="dxa"/>
              <w:left w:w="115" w:type="dxa"/>
              <w:right w:w="115" w:type="dxa"/>
            </w:tcMar>
          </w:tcPr>
          <w:p w:rsidR="00BB54A9" w:rsidRPr="00970437" w:rsidRDefault="00BB54A9" w:rsidP="00970437">
            <w:pPr>
              <w:spacing w:line="252" w:lineRule="auto"/>
              <w:rPr>
                <w:sz w:val="16"/>
                <w:szCs w:val="16"/>
                <w:lang w:val="en-GB"/>
              </w:rPr>
            </w:pPr>
            <w:r w:rsidRPr="00970437">
              <w:rPr>
                <w:sz w:val="16"/>
                <w:szCs w:val="16"/>
                <w:lang w:val="en-GB"/>
              </w:rPr>
              <w:t>Increased functionality and accessibility of rule of law institutions</w:t>
            </w:r>
          </w:p>
          <w:p w:rsidR="009747E1" w:rsidRPr="00970437" w:rsidRDefault="009747E1" w:rsidP="00BB54A9">
            <w:pPr>
              <w:rPr>
                <w:sz w:val="16"/>
                <w:szCs w:val="16"/>
                <w:lang w:val="en-GB"/>
              </w:rPr>
            </w:pPr>
          </w:p>
        </w:tc>
        <w:tc>
          <w:tcPr>
            <w:tcW w:w="3061" w:type="dxa"/>
            <w:tcMar>
              <w:top w:w="43" w:type="dxa"/>
              <w:left w:w="115" w:type="dxa"/>
              <w:right w:w="115" w:type="dxa"/>
            </w:tcMar>
          </w:tcPr>
          <w:p w:rsidR="0027563D" w:rsidRPr="00970437" w:rsidRDefault="0027563D" w:rsidP="00970437">
            <w:pPr>
              <w:pStyle w:val="Header"/>
              <w:tabs>
                <w:tab w:val="clear" w:pos="4320"/>
                <w:tab w:val="clear" w:pos="8640"/>
              </w:tabs>
              <w:rPr>
                <w:sz w:val="16"/>
                <w:szCs w:val="16"/>
                <w:lang w:val="en-GB"/>
              </w:rPr>
            </w:pPr>
            <w:r w:rsidRPr="00970437">
              <w:rPr>
                <w:sz w:val="16"/>
                <w:szCs w:val="16"/>
                <w:lang w:val="en-GB"/>
              </w:rPr>
              <w:t>Conduct victim and court user survey</w:t>
            </w:r>
          </w:p>
          <w:p w:rsidR="009747E1" w:rsidRPr="00970437" w:rsidRDefault="009747E1" w:rsidP="008432CC">
            <w:pPr>
              <w:rPr>
                <w:sz w:val="16"/>
                <w:szCs w:val="16"/>
                <w:lang w:val="en-GB"/>
              </w:rPr>
            </w:pPr>
          </w:p>
        </w:tc>
        <w:tc>
          <w:tcPr>
            <w:tcW w:w="2223" w:type="dxa"/>
            <w:tcMar>
              <w:top w:w="43" w:type="dxa"/>
              <w:left w:w="115" w:type="dxa"/>
              <w:right w:w="115" w:type="dxa"/>
            </w:tcMar>
          </w:tcPr>
          <w:p w:rsidR="0027563D" w:rsidRPr="00970437" w:rsidRDefault="0027563D" w:rsidP="008432CC">
            <w:pPr>
              <w:rPr>
                <w:sz w:val="16"/>
                <w:szCs w:val="16"/>
                <w:lang w:val="en-GB"/>
              </w:rPr>
            </w:pPr>
            <w:r w:rsidRPr="00970437">
              <w:rPr>
                <w:sz w:val="16"/>
                <w:szCs w:val="16"/>
                <w:lang w:val="en-GB"/>
              </w:rPr>
              <w:t>Twice a year</w:t>
            </w:r>
          </w:p>
        </w:tc>
      </w:tr>
    </w:tbl>
    <w:p w:rsidR="00BB54A9" w:rsidRDefault="00BB54A9" w:rsidP="00BB54A9">
      <w:pPr>
        <w:rPr>
          <w:lang w:val="en-GB"/>
        </w:rPr>
      </w:pPr>
    </w:p>
    <w:p w:rsidR="00BB54A9" w:rsidRPr="00BB54A9" w:rsidRDefault="00BB54A9" w:rsidP="00BB54A9">
      <w:pPr>
        <w:rPr>
          <w:lang w:val="en-GB"/>
        </w:rPr>
      </w:pPr>
    </w:p>
    <w:p w:rsidR="00BB54A9" w:rsidRDefault="00BB54A9" w:rsidP="00F347AA">
      <w:pPr>
        <w:pStyle w:val="Heading1"/>
        <w:pBdr>
          <w:top w:val="single" w:sz="4" w:space="1" w:color="auto"/>
        </w:pBdr>
        <w:tabs>
          <w:tab w:val="num" w:pos="720"/>
        </w:tabs>
        <w:suppressAutoHyphens/>
        <w:spacing w:before="0" w:after="0" w:line="252" w:lineRule="auto"/>
        <w:ind w:left="720" w:hanging="720"/>
        <w:jc w:val="both"/>
        <w:rPr>
          <w:rFonts w:ascii="Times New Roman" w:hAnsi="Times New Roman" w:cs="Times New Roman"/>
          <w:sz w:val="24"/>
          <w:szCs w:val="24"/>
          <w:lang w:val="en-GB"/>
        </w:rPr>
      </w:pPr>
    </w:p>
    <w:p w:rsidR="00335A96" w:rsidRPr="00D03159" w:rsidRDefault="00335A96" w:rsidP="00F347AA">
      <w:pPr>
        <w:pStyle w:val="Heading1"/>
        <w:pBdr>
          <w:top w:val="single" w:sz="4" w:space="1" w:color="auto"/>
        </w:pBdr>
        <w:tabs>
          <w:tab w:val="num" w:pos="720"/>
        </w:tabs>
        <w:suppressAutoHyphens/>
        <w:spacing w:before="0" w:after="0" w:line="252" w:lineRule="auto"/>
        <w:ind w:left="720" w:hanging="720"/>
        <w:jc w:val="both"/>
        <w:rPr>
          <w:rFonts w:ascii="Times New Roman" w:hAnsi="Times New Roman" w:cs="Times New Roman"/>
          <w:sz w:val="24"/>
          <w:szCs w:val="24"/>
          <w:lang w:val="en-GB"/>
        </w:rPr>
      </w:pPr>
      <w:r w:rsidRPr="00D03159">
        <w:rPr>
          <w:rFonts w:ascii="Times New Roman" w:hAnsi="Times New Roman" w:cs="Times New Roman"/>
          <w:sz w:val="24"/>
          <w:szCs w:val="24"/>
          <w:lang w:val="en-GB"/>
        </w:rPr>
        <w:t>VIII.</w:t>
      </w:r>
      <w:r w:rsidRPr="00D03159">
        <w:rPr>
          <w:rFonts w:ascii="Times New Roman" w:hAnsi="Times New Roman" w:cs="Times New Roman"/>
          <w:sz w:val="24"/>
          <w:szCs w:val="24"/>
          <w:lang w:val="en-GB"/>
        </w:rPr>
        <w:tab/>
        <w:t>Legal Context</w:t>
      </w:r>
    </w:p>
    <w:p w:rsidR="00F347AA" w:rsidRDefault="00F347AA" w:rsidP="00F347AA">
      <w:pPr>
        <w:spacing w:line="252" w:lineRule="auto"/>
        <w:jc w:val="both"/>
        <w:rPr>
          <w:lang w:val="en-GB"/>
        </w:rPr>
      </w:pPr>
    </w:p>
    <w:p w:rsidR="00335A96" w:rsidRDefault="00335A96" w:rsidP="00F347AA">
      <w:pPr>
        <w:spacing w:line="252" w:lineRule="auto"/>
        <w:jc w:val="both"/>
        <w:rPr>
          <w:lang w:val="en-GB"/>
        </w:rPr>
      </w:pPr>
      <w:r w:rsidRPr="00D03159">
        <w:rPr>
          <w:lang w:val="en-GB"/>
        </w:rPr>
        <w:t>This project document shall be the instrument referred to as such in Article 1 of the SBAA between the Government of Sudan and UNDP, signed on 24 October 1978 and ratified by the Government of Sudan on 2 January 1980.</w:t>
      </w:r>
    </w:p>
    <w:p w:rsidR="00F347AA" w:rsidRPr="00D03159" w:rsidRDefault="00F347AA" w:rsidP="00F347AA">
      <w:pPr>
        <w:spacing w:line="252" w:lineRule="auto"/>
        <w:jc w:val="both"/>
        <w:rPr>
          <w:lang w:val="en-GB"/>
        </w:rPr>
      </w:pPr>
    </w:p>
    <w:p w:rsidR="00335A96" w:rsidRPr="00D03159" w:rsidRDefault="00335A96" w:rsidP="00F347AA">
      <w:pPr>
        <w:spacing w:line="252" w:lineRule="auto"/>
        <w:jc w:val="both"/>
        <w:rPr>
          <w:lang w:val="en-GB"/>
        </w:rPr>
      </w:pPr>
      <w:r w:rsidRPr="00D03159">
        <w:rPr>
          <w:lang w:val="en-GB"/>
        </w:rPr>
        <w:t xml:space="preserve">Consistent with the Article III of the Standard Basic Assistance Agreement, the responsibility for the safety and security of the executing agency and its personnel and property, and of UNDP’s property in the executing agency’s custody, rests with the implementing partner. </w:t>
      </w:r>
    </w:p>
    <w:p w:rsidR="00335A96" w:rsidRPr="00D03159" w:rsidRDefault="00335A96" w:rsidP="00F347AA">
      <w:pPr>
        <w:spacing w:line="252" w:lineRule="auto"/>
        <w:jc w:val="both"/>
        <w:rPr>
          <w:lang w:val="en-GB"/>
        </w:rPr>
      </w:pPr>
    </w:p>
    <w:p w:rsidR="00335A96" w:rsidRPr="00D03159" w:rsidRDefault="00335A96" w:rsidP="00F347AA">
      <w:pPr>
        <w:spacing w:line="252" w:lineRule="auto"/>
        <w:jc w:val="both"/>
        <w:rPr>
          <w:lang w:val="en-GB"/>
        </w:rPr>
      </w:pPr>
      <w:r w:rsidRPr="00D03159">
        <w:rPr>
          <w:lang w:val="en-GB"/>
        </w:rPr>
        <w:t>The executing agency shall:</w:t>
      </w:r>
    </w:p>
    <w:p w:rsidR="00335A96" w:rsidRPr="00D03159" w:rsidRDefault="00335A96" w:rsidP="00F347AA">
      <w:pPr>
        <w:numPr>
          <w:ilvl w:val="0"/>
          <w:numId w:val="28"/>
        </w:numPr>
        <w:spacing w:line="252" w:lineRule="auto"/>
        <w:jc w:val="both"/>
        <w:rPr>
          <w:lang w:val="en-GB"/>
        </w:rPr>
      </w:pPr>
      <w:r w:rsidRPr="00D03159">
        <w:rPr>
          <w:lang w:val="en-GB"/>
        </w:rPr>
        <w:t>put in place an appropriate security plan and maintain the security plan, taking into account the security situation in the country where the project is being carried;</w:t>
      </w:r>
    </w:p>
    <w:p w:rsidR="00335A96" w:rsidRPr="00D03159" w:rsidRDefault="00335A96" w:rsidP="00F347AA">
      <w:pPr>
        <w:numPr>
          <w:ilvl w:val="0"/>
          <w:numId w:val="28"/>
        </w:numPr>
        <w:spacing w:line="252" w:lineRule="auto"/>
        <w:jc w:val="both"/>
        <w:rPr>
          <w:lang w:val="en-GB"/>
        </w:rPr>
      </w:pPr>
      <w:r w:rsidRPr="00D03159">
        <w:rPr>
          <w:lang w:val="en-GB"/>
        </w:rPr>
        <w:t>assume all risks and liabilities related to the executing agency’s security, and the full implementation of the security plan.</w:t>
      </w:r>
    </w:p>
    <w:p w:rsidR="00335A96" w:rsidRPr="00D03159" w:rsidRDefault="00335A96" w:rsidP="00F347AA">
      <w:pPr>
        <w:spacing w:line="252" w:lineRule="auto"/>
        <w:jc w:val="both"/>
        <w:rPr>
          <w:lang w:val="en-GB"/>
        </w:rPr>
      </w:pPr>
    </w:p>
    <w:p w:rsidR="00335A96" w:rsidRPr="00D03159" w:rsidRDefault="00335A96" w:rsidP="00F347AA">
      <w:pPr>
        <w:spacing w:line="252" w:lineRule="auto"/>
        <w:jc w:val="both"/>
        <w:rPr>
          <w:lang w:val="en-GB"/>
        </w:rPr>
      </w:pPr>
      <w:r w:rsidRPr="00D03159">
        <w:rPr>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rsidR="00335A96" w:rsidRPr="00D03159" w:rsidRDefault="00335A96" w:rsidP="00F347AA">
      <w:pPr>
        <w:spacing w:line="252" w:lineRule="auto"/>
        <w:jc w:val="both"/>
        <w:rPr>
          <w:lang w:val="en-GB"/>
        </w:rPr>
      </w:pPr>
    </w:p>
    <w:p w:rsidR="00D03159" w:rsidRPr="00D03159" w:rsidRDefault="00335A96" w:rsidP="00F347AA">
      <w:pPr>
        <w:spacing w:line="252" w:lineRule="auto"/>
        <w:jc w:val="both"/>
        <w:rPr>
          <w:color w:val="000080"/>
          <w:lang w:val="en-GB"/>
        </w:rPr>
      </w:pPr>
      <w:r w:rsidRPr="00D03159">
        <w:rPr>
          <w:lang w:val="en-GB"/>
        </w:rPr>
        <w:t>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w:t>
      </w:r>
      <w:r w:rsidR="00D03159" w:rsidRPr="00D03159">
        <w:rPr>
          <w:lang w:val="en-GB"/>
        </w:rPr>
        <w:t>). The list can be accessed via</w:t>
      </w:r>
      <w:r w:rsidR="00D03159" w:rsidRPr="00D03159">
        <w:rPr>
          <w:color w:val="000080"/>
          <w:lang w:val="en-GB"/>
        </w:rPr>
        <w:t xml:space="preserve"> </w:t>
      </w:r>
      <w:hyperlink r:id="rId8" w:history="1">
        <w:r w:rsidR="00D03159" w:rsidRPr="00D03159">
          <w:rPr>
            <w:rStyle w:val="Hyperlink"/>
            <w:lang w:val="en-GB"/>
          </w:rPr>
          <w:t>www.un.org/docs/sc/committees/1267/1267listeng.htm</w:t>
        </w:r>
      </w:hyperlink>
      <w:r w:rsidRPr="00D03159">
        <w:rPr>
          <w:color w:val="000080"/>
          <w:lang w:val="en-GB"/>
        </w:rPr>
        <w:t>.</w:t>
      </w:r>
    </w:p>
    <w:p w:rsidR="00335A96" w:rsidRPr="00D03159" w:rsidRDefault="00335A96" w:rsidP="00F347AA">
      <w:pPr>
        <w:spacing w:line="252" w:lineRule="auto"/>
        <w:jc w:val="both"/>
        <w:rPr>
          <w:lang w:val="en-GB"/>
        </w:rPr>
      </w:pPr>
      <w:r w:rsidRPr="00D03159">
        <w:rPr>
          <w:color w:val="000080"/>
          <w:lang w:val="en-GB"/>
        </w:rPr>
        <w:t xml:space="preserve"> </w:t>
      </w:r>
    </w:p>
    <w:p w:rsidR="00D03159" w:rsidRDefault="00335A96" w:rsidP="00F347AA">
      <w:pPr>
        <w:spacing w:line="252" w:lineRule="auto"/>
        <w:jc w:val="both"/>
        <w:rPr>
          <w:lang w:val="en-GB"/>
        </w:rPr>
      </w:pPr>
      <w:r w:rsidRPr="00D03159">
        <w:rPr>
          <w:lang w:val="en-GB"/>
        </w:rPr>
        <w:t>This provision must be included in all sub-contracts or sub-agreements entered into under this Project Document.</w:t>
      </w:r>
    </w:p>
    <w:p w:rsidR="00D03159" w:rsidRPr="00D03159" w:rsidRDefault="00D03159" w:rsidP="00F347AA">
      <w:pPr>
        <w:spacing w:line="252" w:lineRule="auto"/>
        <w:jc w:val="both"/>
        <w:rPr>
          <w:lang w:val="en-GB"/>
        </w:rPr>
        <w:sectPr w:rsidR="00D03159" w:rsidRPr="00D03159" w:rsidSect="008E7424">
          <w:footerReference w:type="even" r:id="rId9"/>
          <w:footerReference w:type="default" r:id="rId10"/>
          <w:pgSz w:w="11909" w:h="16834" w:code="9"/>
          <w:pgMar w:top="1440" w:right="1800" w:bottom="1440" w:left="1800" w:header="720" w:footer="720" w:gutter="0"/>
          <w:pgNumType w:fmt="numberInDash"/>
          <w:cols w:space="720"/>
          <w:titlePg/>
          <w:docGrid w:linePitch="360"/>
        </w:sectPr>
      </w:pPr>
    </w:p>
    <w:p w:rsidR="00335A96" w:rsidRPr="00D03159" w:rsidRDefault="002A0DC4" w:rsidP="00335A96">
      <w:pPr>
        <w:rPr>
          <w:lang w:val="en-GB"/>
        </w:rPr>
      </w:pPr>
      <w:r>
        <w:rPr>
          <w:i/>
          <w:noProof/>
          <w:sz w:val="20"/>
          <w:szCs w:val="20"/>
        </w:rPr>
        <w:lastRenderedPageBreak/>
        <w:drawing>
          <wp:anchor distT="0" distB="0" distL="114300" distR="114300" simplePos="0" relativeHeight="5" behindDoc="0" locked="0" layoutInCell="1" allowOverlap="1">
            <wp:simplePos x="0" y="0"/>
            <wp:positionH relativeFrom="column">
              <wp:posOffset>8839200</wp:posOffset>
            </wp:positionH>
            <wp:positionV relativeFrom="paragraph">
              <wp:posOffset>114300</wp:posOffset>
            </wp:positionV>
            <wp:extent cx="275590" cy="551815"/>
            <wp:effectExtent l="19050" t="0" r="0" b="0"/>
            <wp:wrapNone/>
            <wp:docPr id="139" name="Picture 139"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undp20mm"/>
                    <pic:cNvPicPr>
                      <a:picLocks noChangeAspect="1" noChangeArrowheads="1"/>
                    </pic:cNvPicPr>
                  </pic:nvPicPr>
                  <pic:blipFill>
                    <a:blip r:embed="rId11"/>
                    <a:srcRect/>
                    <a:stretch>
                      <a:fillRect/>
                    </a:stretch>
                  </pic:blipFill>
                  <pic:spPr bwMode="auto">
                    <a:xfrm>
                      <a:off x="0" y="0"/>
                      <a:ext cx="275590" cy="551815"/>
                    </a:xfrm>
                    <a:prstGeom prst="rect">
                      <a:avLst/>
                    </a:prstGeom>
                    <a:noFill/>
                  </pic:spPr>
                </pic:pic>
              </a:graphicData>
            </a:graphic>
          </wp:anchor>
        </w:drawing>
      </w:r>
      <w:r w:rsidR="00CD5669" w:rsidRPr="00D03159">
        <w:rPr>
          <w:lang w:val="en-GB"/>
        </w:rPr>
        <w:t>ANNEX 1</w:t>
      </w:r>
    </w:p>
    <w:p w:rsidR="007C781D" w:rsidRDefault="007C781D" w:rsidP="00335A96">
      <w:pPr>
        <w:jc w:val="center"/>
        <w:rPr>
          <w:b/>
          <w:lang w:val="en-GB"/>
        </w:rPr>
      </w:pPr>
    </w:p>
    <w:p w:rsidR="00335A96" w:rsidRPr="007C781D" w:rsidRDefault="00335A96" w:rsidP="00335A96">
      <w:pPr>
        <w:jc w:val="center"/>
        <w:rPr>
          <w:b/>
          <w:lang w:val="en-GB"/>
        </w:rPr>
      </w:pPr>
      <w:r w:rsidRPr="007C781D">
        <w:rPr>
          <w:b/>
          <w:lang w:val="en-GB"/>
        </w:rPr>
        <w:t>RISK LOG</w:t>
      </w:r>
    </w:p>
    <w:p w:rsidR="00335A96" w:rsidRPr="00D03159" w:rsidRDefault="00335A96" w:rsidP="00335A96">
      <w:pPr>
        <w:jc w:val="center"/>
        <w:rPr>
          <w:rFonts w:ascii="Century Gothic" w:hAnsi="Century Gothic"/>
          <w:i/>
          <w:sz w:val="20"/>
          <w:szCs w:val="20"/>
          <w:lang w:val="en-GB"/>
        </w:rPr>
      </w:pPr>
    </w:p>
    <w:p w:rsidR="00335A96" w:rsidRPr="00D03159" w:rsidRDefault="00335A96" w:rsidP="00335A96">
      <w:pPr>
        <w:jc w:val="center"/>
        <w:rPr>
          <w:rFonts w:ascii="Century Gothic" w:hAnsi="Century Gothic"/>
          <w:i/>
          <w:sz w:val="20"/>
          <w:szCs w:val="20"/>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5"/>
        <w:gridCol w:w="2405"/>
        <w:gridCol w:w="2400"/>
      </w:tblGrid>
      <w:tr w:rsidR="00335A96" w:rsidRPr="00970437" w:rsidTr="00970437">
        <w:tc>
          <w:tcPr>
            <w:tcW w:w="8275" w:type="dxa"/>
          </w:tcPr>
          <w:p w:rsidR="00335A96" w:rsidRPr="00970437" w:rsidRDefault="00335A96" w:rsidP="008432CC">
            <w:pPr>
              <w:rPr>
                <w:b/>
                <w:sz w:val="16"/>
                <w:szCs w:val="16"/>
                <w:lang w:val="en-GB"/>
              </w:rPr>
            </w:pPr>
            <w:r w:rsidRPr="00970437">
              <w:rPr>
                <w:b/>
                <w:sz w:val="16"/>
                <w:szCs w:val="16"/>
                <w:lang w:val="en-GB"/>
              </w:rPr>
              <w:t xml:space="preserve">Project Title: </w:t>
            </w:r>
            <w:r w:rsidRPr="00970437">
              <w:rPr>
                <w:b/>
                <w:sz w:val="16"/>
                <w:szCs w:val="16"/>
                <w:lang w:val="en-GB"/>
              </w:rPr>
              <w:tab/>
              <w:t xml:space="preserve">UNDP Rule of Law Programme in </w:t>
            </w:r>
            <w:smartTag w:uri="urn:schemas-microsoft-com:office:smarttags" w:element="place">
              <w:r w:rsidRPr="00970437">
                <w:rPr>
                  <w:b/>
                  <w:sz w:val="16"/>
                  <w:szCs w:val="16"/>
                  <w:lang w:val="en-GB"/>
                </w:rPr>
                <w:t>Darfur</w:t>
              </w:r>
            </w:smartTag>
          </w:p>
        </w:tc>
        <w:tc>
          <w:tcPr>
            <w:tcW w:w="2405" w:type="dxa"/>
          </w:tcPr>
          <w:p w:rsidR="00335A96" w:rsidRPr="00970437" w:rsidRDefault="00335A96" w:rsidP="008432CC">
            <w:pPr>
              <w:rPr>
                <w:b/>
                <w:sz w:val="16"/>
                <w:szCs w:val="16"/>
                <w:lang w:val="en-GB"/>
              </w:rPr>
            </w:pPr>
            <w:r w:rsidRPr="00970437">
              <w:rPr>
                <w:b/>
                <w:sz w:val="16"/>
                <w:szCs w:val="16"/>
                <w:lang w:val="en-GB"/>
              </w:rPr>
              <w:t>Award ID: 00042853</w:t>
            </w:r>
          </w:p>
        </w:tc>
        <w:tc>
          <w:tcPr>
            <w:tcW w:w="2400" w:type="dxa"/>
          </w:tcPr>
          <w:p w:rsidR="00335A96" w:rsidRPr="00970437" w:rsidRDefault="00335A96" w:rsidP="008432CC">
            <w:pPr>
              <w:rPr>
                <w:b/>
                <w:sz w:val="16"/>
                <w:szCs w:val="16"/>
                <w:lang w:val="en-GB"/>
              </w:rPr>
            </w:pPr>
            <w:r w:rsidRPr="00970437">
              <w:rPr>
                <w:b/>
                <w:sz w:val="16"/>
                <w:szCs w:val="16"/>
                <w:lang w:val="en-GB"/>
              </w:rPr>
              <w:t>Date:</w:t>
            </w:r>
            <w:r w:rsidR="00CC6463" w:rsidRPr="00970437">
              <w:rPr>
                <w:b/>
                <w:sz w:val="16"/>
                <w:szCs w:val="16"/>
                <w:lang w:val="en-GB"/>
              </w:rPr>
              <w:t xml:space="preserve"> February 2008</w:t>
            </w:r>
          </w:p>
        </w:tc>
      </w:tr>
    </w:tbl>
    <w:tbl>
      <w:tblPr>
        <w:tblpPr w:leftFromText="180" w:rightFromText="180" w:vertAnchor="text" w:horzAnchor="margin" w:tblpY="459"/>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
        <w:gridCol w:w="2160"/>
        <w:gridCol w:w="900"/>
        <w:gridCol w:w="1380"/>
        <w:gridCol w:w="2280"/>
        <w:gridCol w:w="2040"/>
        <w:gridCol w:w="840"/>
        <w:gridCol w:w="1068"/>
        <w:gridCol w:w="1440"/>
        <w:gridCol w:w="960"/>
      </w:tblGrid>
      <w:tr w:rsidR="007C781D" w:rsidRPr="008F4072" w:rsidTr="007C781D">
        <w:tc>
          <w:tcPr>
            <w:tcW w:w="24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w:t>
            </w:r>
          </w:p>
        </w:tc>
        <w:tc>
          <w:tcPr>
            <w:tcW w:w="216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Description</w:t>
            </w:r>
          </w:p>
        </w:tc>
        <w:tc>
          <w:tcPr>
            <w:tcW w:w="90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Date Identified</w:t>
            </w:r>
          </w:p>
        </w:tc>
        <w:tc>
          <w:tcPr>
            <w:tcW w:w="138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Type</w:t>
            </w:r>
          </w:p>
        </w:tc>
        <w:tc>
          <w:tcPr>
            <w:tcW w:w="228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Impact &amp;</w:t>
            </w:r>
          </w:p>
          <w:p w:rsidR="007C781D" w:rsidRPr="008F4072" w:rsidRDefault="007C781D" w:rsidP="007C781D">
            <w:pPr>
              <w:rPr>
                <w:rFonts w:cs="Arial"/>
                <w:b/>
                <w:sz w:val="16"/>
                <w:szCs w:val="16"/>
                <w:lang w:val="en-GB"/>
              </w:rPr>
            </w:pPr>
            <w:r w:rsidRPr="008F4072">
              <w:rPr>
                <w:rFonts w:cs="Arial"/>
                <w:b/>
                <w:sz w:val="16"/>
                <w:szCs w:val="16"/>
                <w:lang w:val="en-GB"/>
              </w:rPr>
              <w:t>Probability</w:t>
            </w:r>
          </w:p>
        </w:tc>
        <w:tc>
          <w:tcPr>
            <w:tcW w:w="204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Countermeasures / Mngt response</w:t>
            </w:r>
          </w:p>
        </w:tc>
        <w:tc>
          <w:tcPr>
            <w:tcW w:w="84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Owner</w:t>
            </w:r>
          </w:p>
        </w:tc>
        <w:tc>
          <w:tcPr>
            <w:tcW w:w="1068"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Submitted, updated by</w:t>
            </w:r>
          </w:p>
        </w:tc>
        <w:tc>
          <w:tcPr>
            <w:tcW w:w="144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Last Update</w:t>
            </w:r>
          </w:p>
        </w:tc>
        <w:tc>
          <w:tcPr>
            <w:tcW w:w="960" w:type="dxa"/>
            <w:shd w:val="clear" w:color="auto" w:fill="FFCC00"/>
          </w:tcPr>
          <w:p w:rsidR="007C781D" w:rsidRPr="008F4072" w:rsidRDefault="007C781D" w:rsidP="007C781D">
            <w:pPr>
              <w:rPr>
                <w:rFonts w:cs="Arial"/>
                <w:b/>
                <w:sz w:val="16"/>
                <w:szCs w:val="16"/>
                <w:lang w:val="en-GB"/>
              </w:rPr>
            </w:pPr>
            <w:r w:rsidRPr="008F4072">
              <w:rPr>
                <w:rFonts w:cs="Arial"/>
                <w:b/>
                <w:sz w:val="16"/>
                <w:szCs w:val="16"/>
                <w:lang w:val="en-GB"/>
              </w:rPr>
              <w:t>Status</w:t>
            </w:r>
          </w:p>
        </w:tc>
      </w:tr>
      <w:tr w:rsidR="007C781D" w:rsidRPr="008F4072" w:rsidTr="007C781D">
        <w:tc>
          <w:tcPr>
            <w:tcW w:w="240" w:type="dxa"/>
          </w:tcPr>
          <w:p w:rsidR="007C781D" w:rsidRPr="008F4072" w:rsidRDefault="007C781D" w:rsidP="007C781D">
            <w:pPr>
              <w:rPr>
                <w:rFonts w:cs="Arial"/>
                <w:sz w:val="16"/>
                <w:szCs w:val="16"/>
                <w:lang w:val="en-GB"/>
              </w:rPr>
            </w:pPr>
            <w:r>
              <w:rPr>
                <w:rFonts w:cs="Arial"/>
                <w:sz w:val="16"/>
                <w:szCs w:val="16"/>
                <w:lang w:val="en-GB"/>
              </w:rPr>
              <w:t>1</w:t>
            </w:r>
          </w:p>
        </w:tc>
        <w:tc>
          <w:tcPr>
            <w:tcW w:w="2160" w:type="dxa"/>
          </w:tcPr>
          <w:p w:rsidR="007C781D" w:rsidRPr="008F4072" w:rsidRDefault="007C781D" w:rsidP="007C781D">
            <w:pPr>
              <w:rPr>
                <w:rFonts w:cs="Arial"/>
                <w:sz w:val="16"/>
                <w:szCs w:val="16"/>
                <w:lang w:val="en-GB"/>
              </w:rPr>
            </w:pPr>
            <w:r w:rsidRPr="008F4072">
              <w:rPr>
                <w:rFonts w:cs="Arial"/>
                <w:sz w:val="16"/>
                <w:szCs w:val="16"/>
                <w:lang w:val="en-GB"/>
              </w:rPr>
              <w:t>Volatile security situation does not permit direct implementation in areas considered unsa</w:t>
            </w:r>
            <w:r>
              <w:rPr>
                <w:rFonts w:cs="Arial"/>
                <w:sz w:val="16"/>
                <w:szCs w:val="16"/>
                <w:lang w:val="en-GB"/>
              </w:rPr>
              <w:t>fe</w:t>
            </w:r>
          </w:p>
        </w:tc>
        <w:tc>
          <w:tcPr>
            <w:tcW w:w="900" w:type="dxa"/>
          </w:tcPr>
          <w:p w:rsidR="007C781D" w:rsidRPr="008F4072" w:rsidRDefault="007C781D" w:rsidP="007C781D">
            <w:pPr>
              <w:rPr>
                <w:rFonts w:cs="Arial"/>
                <w:sz w:val="16"/>
                <w:szCs w:val="16"/>
                <w:lang w:val="en-GB"/>
              </w:rPr>
            </w:pPr>
            <w:r>
              <w:rPr>
                <w:rFonts w:cs="Arial"/>
                <w:sz w:val="16"/>
                <w:szCs w:val="16"/>
                <w:lang w:val="en-GB"/>
              </w:rPr>
              <w:t>2004</w:t>
            </w:r>
          </w:p>
        </w:tc>
        <w:tc>
          <w:tcPr>
            <w:tcW w:w="1380" w:type="dxa"/>
          </w:tcPr>
          <w:p w:rsidR="007C781D" w:rsidRPr="008F4072" w:rsidRDefault="007C781D" w:rsidP="007C781D">
            <w:pPr>
              <w:rPr>
                <w:rFonts w:cs="Arial"/>
                <w:sz w:val="16"/>
                <w:szCs w:val="16"/>
                <w:lang w:val="en-GB"/>
              </w:rPr>
            </w:pPr>
            <w:r w:rsidRPr="008F4072">
              <w:rPr>
                <w:rFonts w:cs="Arial"/>
                <w:sz w:val="16"/>
                <w:szCs w:val="16"/>
                <w:lang w:val="en-GB"/>
              </w:rPr>
              <w:t xml:space="preserve">Operational </w:t>
            </w:r>
          </w:p>
          <w:p w:rsidR="007C781D" w:rsidRPr="008F4072" w:rsidRDefault="007C781D" w:rsidP="007C781D">
            <w:pPr>
              <w:rPr>
                <w:rFonts w:cs="Arial"/>
                <w:sz w:val="16"/>
                <w:szCs w:val="16"/>
                <w:lang w:val="en-GB"/>
              </w:rPr>
            </w:pPr>
          </w:p>
        </w:tc>
        <w:tc>
          <w:tcPr>
            <w:tcW w:w="2280" w:type="dxa"/>
          </w:tcPr>
          <w:p w:rsidR="007C781D" w:rsidRDefault="007C781D" w:rsidP="007C781D">
            <w:pPr>
              <w:rPr>
                <w:rFonts w:cs="Arial"/>
                <w:sz w:val="16"/>
                <w:szCs w:val="16"/>
                <w:lang w:val="en-GB"/>
              </w:rPr>
            </w:pPr>
            <w:r>
              <w:rPr>
                <w:rFonts w:cs="Arial"/>
                <w:sz w:val="16"/>
                <w:szCs w:val="16"/>
                <w:lang w:val="en-GB"/>
              </w:rPr>
              <w:t>Delays in implementation; evacuation of staff</w:t>
            </w:r>
          </w:p>
          <w:p w:rsidR="007C781D" w:rsidRDefault="007C781D" w:rsidP="007C781D">
            <w:pPr>
              <w:rPr>
                <w:rFonts w:cs="Arial"/>
                <w:sz w:val="16"/>
                <w:szCs w:val="16"/>
                <w:lang w:val="en-GB"/>
              </w:rPr>
            </w:pPr>
          </w:p>
          <w:p w:rsidR="007C781D" w:rsidRDefault="007C781D" w:rsidP="007C781D">
            <w:pPr>
              <w:rPr>
                <w:rFonts w:cs="Arial"/>
                <w:sz w:val="16"/>
                <w:szCs w:val="16"/>
                <w:lang w:val="en-GB"/>
              </w:rPr>
            </w:pPr>
            <w:r w:rsidRPr="008F4072">
              <w:rPr>
                <w:rFonts w:cs="Arial"/>
                <w:sz w:val="16"/>
                <w:szCs w:val="16"/>
                <w:lang w:val="en-GB"/>
              </w:rPr>
              <w:t>P</w:t>
            </w:r>
            <w:r>
              <w:rPr>
                <w:rFonts w:cs="Arial"/>
                <w:sz w:val="16"/>
                <w:szCs w:val="16"/>
                <w:lang w:val="en-GB"/>
              </w:rPr>
              <w:t xml:space="preserve"> = 4         I =</w:t>
            </w:r>
            <w:r w:rsidRPr="008F4072">
              <w:rPr>
                <w:rFonts w:cs="Arial"/>
                <w:sz w:val="16"/>
                <w:szCs w:val="16"/>
                <w:lang w:val="en-GB"/>
              </w:rPr>
              <w:t xml:space="preserve"> </w:t>
            </w:r>
            <w:r>
              <w:rPr>
                <w:rFonts w:cs="Arial"/>
                <w:sz w:val="16"/>
                <w:szCs w:val="16"/>
                <w:lang w:val="en-GB"/>
              </w:rPr>
              <w:t>4</w:t>
            </w:r>
          </w:p>
          <w:p w:rsidR="00072F6B" w:rsidRPr="008F4072" w:rsidRDefault="00072F6B" w:rsidP="007C781D">
            <w:pPr>
              <w:rPr>
                <w:rFonts w:cs="Arial"/>
                <w:sz w:val="16"/>
                <w:szCs w:val="16"/>
                <w:lang w:val="en-GB"/>
              </w:rPr>
            </w:pPr>
          </w:p>
        </w:tc>
        <w:tc>
          <w:tcPr>
            <w:tcW w:w="2040" w:type="dxa"/>
          </w:tcPr>
          <w:p w:rsidR="007C781D" w:rsidRPr="008F4072" w:rsidRDefault="007C781D" w:rsidP="007C781D">
            <w:pPr>
              <w:rPr>
                <w:rFonts w:cs="Arial"/>
                <w:sz w:val="16"/>
                <w:szCs w:val="16"/>
                <w:lang w:val="en-GB"/>
              </w:rPr>
            </w:pPr>
            <w:r>
              <w:rPr>
                <w:rFonts w:cs="Arial"/>
                <w:sz w:val="16"/>
                <w:szCs w:val="16"/>
                <w:lang w:val="en-GB"/>
              </w:rPr>
              <w:t>Flexible implementation modalities</w:t>
            </w:r>
          </w:p>
        </w:tc>
        <w:tc>
          <w:tcPr>
            <w:tcW w:w="840" w:type="dxa"/>
          </w:tcPr>
          <w:p w:rsidR="007C781D" w:rsidRPr="008F4072" w:rsidRDefault="007C781D" w:rsidP="007C781D">
            <w:pPr>
              <w:rPr>
                <w:rFonts w:cs="Arial"/>
                <w:sz w:val="16"/>
                <w:szCs w:val="16"/>
                <w:lang w:val="en-GB"/>
              </w:rPr>
            </w:pPr>
            <w:r>
              <w:rPr>
                <w:rFonts w:cs="Arial"/>
                <w:sz w:val="16"/>
                <w:szCs w:val="16"/>
                <w:lang w:val="en-GB"/>
              </w:rPr>
              <w:t>UNDP</w:t>
            </w:r>
          </w:p>
        </w:tc>
        <w:tc>
          <w:tcPr>
            <w:tcW w:w="1068" w:type="dxa"/>
          </w:tcPr>
          <w:p w:rsidR="007C781D" w:rsidRPr="008F4072" w:rsidRDefault="007C781D" w:rsidP="007C781D">
            <w:pPr>
              <w:rPr>
                <w:rFonts w:cs="Arial"/>
                <w:sz w:val="16"/>
                <w:szCs w:val="16"/>
                <w:lang w:val="en-GB"/>
              </w:rPr>
            </w:pPr>
            <w:r>
              <w:rPr>
                <w:rFonts w:cs="Arial"/>
                <w:sz w:val="16"/>
                <w:szCs w:val="16"/>
                <w:lang w:val="en-GB"/>
              </w:rPr>
              <w:t>PM/PO</w:t>
            </w:r>
          </w:p>
        </w:tc>
        <w:tc>
          <w:tcPr>
            <w:tcW w:w="1440" w:type="dxa"/>
          </w:tcPr>
          <w:p w:rsidR="007C781D" w:rsidRPr="008F4072" w:rsidRDefault="007C781D" w:rsidP="007C781D">
            <w:pPr>
              <w:rPr>
                <w:rFonts w:cs="Arial"/>
                <w:sz w:val="16"/>
                <w:szCs w:val="16"/>
                <w:lang w:val="en-GB"/>
              </w:rPr>
            </w:pPr>
            <w:r>
              <w:rPr>
                <w:rFonts w:cs="Arial"/>
                <w:sz w:val="16"/>
                <w:szCs w:val="16"/>
                <w:lang w:val="en-GB"/>
              </w:rPr>
              <w:t>February 2008</w:t>
            </w:r>
          </w:p>
        </w:tc>
        <w:tc>
          <w:tcPr>
            <w:tcW w:w="960" w:type="dxa"/>
          </w:tcPr>
          <w:p w:rsidR="007C781D" w:rsidRPr="008F4072" w:rsidRDefault="007C781D" w:rsidP="007C781D">
            <w:pPr>
              <w:rPr>
                <w:rFonts w:cs="Arial"/>
                <w:sz w:val="16"/>
                <w:szCs w:val="16"/>
                <w:lang w:val="en-GB"/>
              </w:rPr>
            </w:pPr>
            <w:r>
              <w:rPr>
                <w:rFonts w:cs="Arial"/>
                <w:sz w:val="16"/>
                <w:szCs w:val="16"/>
                <w:lang w:val="en-GB"/>
              </w:rPr>
              <w:t>No change</w:t>
            </w:r>
          </w:p>
        </w:tc>
      </w:tr>
      <w:tr w:rsidR="007C781D" w:rsidRPr="008F4072" w:rsidTr="007C781D">
        <w:tc>
          <w:tcPr>
            <w:tcW w:w="240" w:type="dxa"/>
          </w:tcPr>
          <w:p w:rsidR="007C781D" w:rsidRPr="008F4072" w:rsidRDefault="007C781D" w:rsidP="007C781D">
            <w:pPr>
              <w:rPr>
                <w:rFonts w:cs="Arial"/>
                <w:sz w:val="16"/>
                <w:szCs w:val="16"/>
                <w:lang w:val="en-GB"/>
              </w:rPr>
            </w:pPr>
            <w:r w:rsidRPr="008F4072">
              <w:rPr>
                <w:rFonts w:cs="Arial"/>
                <w:sz w:val="16"/>
                <w:szCs w:val="16"/>
                <w:lang w:val="en-GB"/>
              </w:rPr>
              <w:t>2</w:t>
            </w:r>
          </w:p>
        </w:tc>
        <w:tc>
          <w:tcPr>
            <w:tcW w:w="2160" w:type="dxa"/>
          </w:tcPr>
          <w:p w:rsidR="007C781D" w:rsidRPr="008F4072" w:rsidRDefault="007C781D" w:rsidP="007C781D">
            <w:pPr>
              <w:rPr>
                <w:rFonts w:cs="Arial"/>
                <w:sz w:val="16"/>
                <w:szCs w:val="16"/>
                <w:lang w:val="en-GB"/>
              </w:rPr>
            </w:pPr>
            <w:r>
              <w:rPr>
                <w:rFonts w:cs="Arial"/>
                <w:sz w:val="16"/>
                <w:szCs w:val="16"/>
                <w:lang w:val="en-GB"/>
              </w:rPr>
              <w:t>Delays in procurement, ICT, recruitment, finance, and operational support</w:t>
            </w:r>
          </w:p>
        </w:tc>
        <w:tc>
          <w:tcPr>
            <w:tcW w:w="900" w:type="dxa"/>
          </w:tcPr>
          <w:p w:rsidR="007C781D" w:rsidRPr="008F4072" w:rsidRDefault="007C781D" w:rsidP="007C781D">
            <w:pPr>
              <w:rPr>
                <w:rFonts w:cs="Arial"/>
                <w:sz w:val="16"/>
                <w:szCs w:val="16"/>
                <w:lang w:val="en-GB"/>
              </w:rPr>
            </w:pPr>
            <w:r>
              <w:rPr>
                <w:rFonts w:cs="Arial"/>
                <w:sz w:val="16"/>
                <w:szCs w:val="16"/>
                <w:lang w:val="en-GB"/>
              </w:rPr>
              <w:t>2004</w:t>
            </w:r>
          </w:p>
        </w:tc>
        <w:tc>
          <w:tcPr>
            <w:tcW w:w="1380" w:type="dxa"/>
          </w:tcPr>
          <w:p w:rsidR="007C781D" w:rsidRPr="008F4072" w:rsidRDefault="007C781D" w:rsidP="007C781D">
            <w:pPr>
              <w:rPr>
                <w:rFonts w:cs="Arial"/>
                <w:sz w:val="16"/>
                <w:szCs w:val="16"/>
                <w:lang w:val="en-GB"/>
              </w:rPr>
            </w:pPr>
            <w:r w:rsidRPr="008F4072">
              <w:rPr>
                <w:rFonts w:cs="Arial"/>
                <w:sz w:val="16"/>
                <w:szCs w:val="16"/>
                <w:lang w:val="en-GB"/>
              </w:rPr>
              <w:t xml:space="preserve">Operational </w:t>
            </w:r>
          </w:p>
          <w:p w:rsidR="007C781D" w:rsidRPr="008F4072" w:rsidRDefault="007C781D" w:rsidP="007C781D">
            <w:pPr>
              <w:rPr>
                <w:rFonts w:cs="Arial"/>
                <w:sz w:val="16"/>
                <w:szCs w:val="16"/>
                <w:lang w:val="en-GB"/>
              </w:rPr>
            </w:pPr>
          </w:p>
        </w:tc>
        <w:tc>
          <w:tcPr>
            <w:tcW w:w="2280" w:type="dxa"/>
          </w:tcPr>
          <w:p w:rsidR="007C781D" w:rsidRDefault="007C781D" w:rsidP="007C781D">
            <w:pPr>
              <w:rPr>
                <w:rFonts w:cs="Arial"/>
                <w:sz w:val="16"/>
                <w:szCs w:val="16"/>
                <w:lang w:val="en-GB"/>
              </w:rPr>
            </w:pPr>
            <w:r>
              <w:rPr>
                <w:rFonts w:cs="Arial"/>
                <w:sz w:val="16"/>
                <w:szCs w:val="16"/>
                <w:lang w:val="en-GB"/>
              </w:rPr>
              <w:t>Delays in implementation; sub-standard support to field offices</w:t>
            </w:r>
          </w:p>
          <w:p w:rsidR="007C781D" w:rsidRDefault="007C781D" w:rsidP="007C781D">
            <w:pPr>
              <w:rPr>
                <w:rFonts w:cs="Arial"/>
                <w:sz w:val="16"/>
                <w:szCs w:val="16"/>
                <w:lang w:val="en-GB"/>
              </w:rPr>
            </w:pPr>
          </w:p>
          <w:p w:rsidR="007C781D" w:rsidRDefault="007C781D" w:rsidP="007C781D">
            <w:pPr>
              <w:rPr>
                <w:rFonts w:cs="Arial"/>
                <w:sz w:val="16"/>
                <w:szCs w:val="16"/>
                <w:lang w:val="en-GB"/>
              </w:rPr>
            </w:pPr>
            <w:r w:rsidRPr="008F4072">
              <w:rPr>
                <w:rFonts w:cs="Arial"/>
                <w:sz w:val="16"/>
                <w:szCs w:val="16"/>
                <w:lang w:val="en-GB"/>
              </w:rPr>
              <w:t>P</w:t>
            </w:r>
            <w:r>
              <w:rPr>
                <w:rFonts w:cs="Arial"/>
                <w:sz w:val="16"/>
                <w:szCs w:val="16"/>
                <w:lang w:val="en-GB"/>
              </w:rPr>
              <w:t xml:space="preserve"> = 2         I =</w:t>
            </w:r>
            <w:r w:rsidRPr="008F4072">
              <w:rPr>
                <w:rFonts w:cs="Arial"/>
                <w:sz w:val="16"/>
                <w:szCs w:val="16"/>
                <w:lang w:val="en-GB"/>
              </w:rPr>
              <w:t xml:space="preserve"> </w:t>
            </w:r>
            <w:r>
              <w:rPr>
                <w:rFonts w:cs="Arial"/>
                <w:sz w:val="16"/>
                <w:szCs w:val="16"/>
                <w:lang w:val="en-GB"/>
              </w:rPr>
              <w:t>2</w:t>
            </w:r>
          </w:p>
          <w:p w:rsidR="00072F6B" w:rsidRPr="008F4072" w:rsidRDefault="00072F6B" w:rsidP="007C781D">
            <w:pPr>
              <w:rPr>
                <w:rFonts w:cs="Arial"/>
                <w:sz w:val="16"/>
                <w:szCs w:val="16"/>
                <w:lang w:val="en-GB"/>
              </w:rPr>
            </w:pPr>
          </w:p>
        </w:tc>
        <w:tc>
          <w:tcPr>
            <w:tcW w:w="2040" w:type="dxa"/>
          </w:tcPr>
          <w:p w:rsidR="007C781D" w:rsidRPr="008F4072" w:rsidRDefault="007C781D" w:rsidP="007C781D">
            <w:pPr>
              <w:rPr>
                <w:rFonts w:cs="Arial"/>
                <w:sz w:val="16"/>
                <w:szCs w:val="16"/>
                <w:lang w:val="en-GB"/>
              </w:rPr>
            </w:pPr>
            <w:r>
              <w:rPr>
                <w:rFonts w:cs="Arial"/>
                <w:sz w:val="16"/>
                <w:szCs w:val="16"/>
                <w:lang w:val="en-GB"/>
              </w:rPr>
              <w:t>Streamlining business processes; adherence to standard operating procedures</w:t>
            </w:r>
          </w:p>
        </w:tc>
        <w:tc>
          <w:tcPr>
            <w:tcW w:w="840" w:type="dxa"/>
          </w:tcPr>
          <w:p w:rsidR="007C781D" w:rsidRPr="008F4072" w:rsidRDefault="007C781D" w:rsidP="007C781D">
            <w:pPr>
              <w:rPr>
                <w:rFonts w:cs="Arial"/>
                <w:sz w:val="16"/>
                <w:szCs w:val="16"/>
                <w:lang w:val="en-GB"/>
              </w:rPr>
            </w:pPr>
            <w:r>
              <w:rPr>
                <w:rFonts w:cs="Arial"/>
                <w:sz w:val="16"/>
                <w:szCs w:val="16"/>
                <w:lang w:val="en-GB"/>
              </w:rPr>
              <w:t>UNDP</w:t>
            </w:r>
          </w:p>
        </w:tc>
        <w:tc>
          <w:tcPr>
            <w:tcW w:w="1068" w:type="dxa"/>
          </w:tcPr>
          <w:p w:rsidR="007C781D" w:rsidRPr="008F4072" w:rsidRDefault="007C781D" w:rsidP="007C781D">
            <w:pPr>
              <w:rPr>
                <w:rFonts w:cs="Arial"/>
                <w:sz w:val="16"/>
                <w:szCs w:val="16"/>
                <w:lang w:val="en-GB"/>
              </w:rPr>
            </w:pPr>
            <w:r>
              <w:rPr>
                <w:rFonts w:cs="Arial"/>
                <w:sz w:val="16"/>
                <w:szCs w:val="16"/>
                <w:lang w:val="en-GB"/>
              </w:rPr>
              <w:t>PM/PO</w:t>
            </w:r>
          </w:p>
        </w:tc>
        <w:tc>
          <w:tcPr>
            <w:tcW w:w="1440" w:type="dxa"/>
          </w:tcPr>
          <w:p w:rsidR="007C781D" w:rsidRPr="008F4072" w:rsidRDefault="007C781D" w:rsidP="007C781D">
            <w:pPr>
              <w:rPr>
                <w:rFonts w:cs="Arial"/>
                <w:sz w:val="16"/>
                <w:szCs w:val="16"/>
                <w:lang w:val="en-GB"/>
              </w:rPr>
            </w:pPr>
            <w:r>
              <w:rPr>
                <w:rFonts w:cs="Arial"/>
                <w:sz w:val="16"/>
                <w:szCs w:val="16"/>
                <w:lang w:val="en-GB"/>
              </w:rPr>
              <w:t>February 2008</w:t>
            </w:r>
          </w:p>
        </w:tc>
        <w:tc>
          <w:tcPr>
            <w:tcW w:w="960" w:type="dxa"/>
          </w:tcPr>
          <w:p w:rsidR="007C781D" w:rsidRPr="008F4072" w:rsidRDefault="007C781D" w:rsidP="007C781D">
            <w:pPr>
              <w:rPr>
                <w:rFonts w:cs="Arial"/>
                <w:sz w:val="16"/>
                <w:szCs w:val="16"/>
                <w:lang w:val="en-GB"/>
              </w:rPr>
            </w:pPr>
            <w:r>
              <w:rPr>
                <w:rFonts w:cs="Arial"/>
                <w:sz w:val="16"/>
                <w:szCs w:val="16"/>
                <w:lang w:val="en-GB"/>
              </w:rPr>
              <w:t>Reducing</w:t>
            </w:r>
          </w:p>
        </w:tc>
      </w:tr>
      <w:tr w:rsidR="007C781D" w:rsidRPr="008F4072" w:rsidTr="007C781D">
        <w:tc>
          <w:tcPr>
            <w:tcW w:w="240" w:type="dxa"/>
          </w:tcPr>
          <w:p w:rsidR="007C781D" w:rsidRPr="008F4072" w:rsidRDefault="007C781D" w:rsidP="007C781D">
            <w:pPr>
              <w:rPr>
                <w:rFonts w:cs="Arial"/>
                <w:sz w:val="16"/>
                <w:szCs w:val="16"/>
                <w:lang w:val="en-GB"/>
              </w:rPr>
            </w:pPr>
            <w:r>
              <w:rPr>
                <w:rFonts w:cs="Arial"/>
                <w:sz w:val="16"/>
                <w:szCs w:val="16"/>
                <w:lang w:val="en-GB"/>
              </w:rPr>
              <w:t>3</w:t>
            </w:r>
          </w:p>
        </w:tc>
        <w:tc>
          <w:tcPr>
            <w:tcW w:w="2160" w:type="dxa"/>
          </w:tcPr>
          <w:p w:rsidR="007C781D" w:rsidRDefault="007C781D" w:rsidP="007C781D">
            <w:pPr>
              <w:rPr>
                <w:rFonts w:cs="Arial"/>
                <w:sz w:val="16"/>
                <w:szCs w:val="16"/>
                <w:lang w:val="en-GB"/>
              </w:rPr>
            </w:pPr>
            <w:r>
              <w:rPr>
                <w:rFonts w:cs="Arial"/>
                <w:sz w:val="16"/>
                <w:szCs w:val="16"/>
                <w:lang w:val="en-GB"/>
              </w:rPr>
              <w:t>High staff turnover due to difficult working conditions</w:t>
            </w:r>
          </w:p>
          <w:p w:rsidR="007C781D" w:rsidRDefault="007C781D" w:rsidP="007C781D">
            <w:pPr>
              <w:rPr>
                <w:rFonts w:cs="Arial"/>
                <w:sz w:val="16"/>
                <w:szCs w:val="16"/>
                <w:lang w:val="en-GB"/>
              </w:rPr>
            </w:pPr>
          </w:p>
        </w:tc>
        <w:tc>
          <w:tcPr>
            <w:tcW w:w="900" w:type="dxa"/>
          </w:tcPr>
          <w:p w:rsidR="007C781D" w:rsidRDefault="007C781D" w:rsidP="007C781D">
            <w:pPr>
              <w:rPr>
                <w:rFonts w:cs="Arial"/>
                <w:sz w:val="16"/>
                <w:szCs w:val="16"/>
                <w:lang w:val="en-GB"/>
              </w:rPr>
            </w:pPr>
            <w:r>
              <w:rPr>
                <w:rFonts w:cs="Arial"/>
                <w:sz w:val="16"/>
                <w:szCs w:val="16"/>
                <w:lang w:val="en-GB"/>
              </w:rPr>
              <w:t>2004</w:t>
            </w:r>
          </w:p>
        </w:tc>
        <w:tc>
          <w:tcPr>
            <w:tcW w:w="1380" w:type="dxa"/>
          </w:tcPr>
          <w:p w:rsidR="007C781D" w:rsidRPr="008F4072" w:rsidRDefault="007C781D" w:rsidP="007C781D">
            <w:pPr>
              <w:rPr>
                <w:rFonts w:cs="Arial"/>
                <w:sz w:val="16"/>
                <w:szCs w:val="16"/>
                <w:lang w:val="en-GB"/>
              </w:rPr>
            </w:pPr>
            <w:r>
              <w:rPr>
                <w:rFonts w:cs="Arial"/>
                <w:sz w:val="16"/>
                <w:szCs w:val="16"/>
                <w:lang w:val="en-GB"/>
              </w:rPr>
              <w:t>Organizational</w:t>
            </w:r>
          </w:p>
        </w:tc>
        <w:tc>
          <w:tcPr>
            <w:tcW w:w="2280" w:type="dxa"/>
          </w:tcPr>
          <w:p w:rsidR="007C781D" w:rsidRDefault="007C781D" w:rsidP="007C781D">
            <w:pPr>
              <w:rPr>
                <w:rFonts w:cs="Arial"/>
                <w:sz w:val="16"/>
                <w:szCs w:val="16"/>
                <w:lang w:val="en-GB"/>
              </w:rPr>
            </w:pPr>
            <w:r>
              <w:rPr>
                <w:rFonts w:cs="Arial"/>
                <w:sz w:val="16"/>
                <w:szCs w:val="16"/>
                <w:lang w:val="en-GB"/>
              </w:rPr>
              <w:t xml:space="preserve">Lack of qualified </w:t>
            </w:r>
            <w:r w:rsidR="00072F6B">
              <w:rPr>
                <w:rFonts w:cs="Arial"/>
                <w:sz w:val="16"/>
                <w:szCs w:val="16"/>
                <w:lang w:val="en-GB"/>
              </w:rPr>
              <w:t xml:space="preserve">field </w:t>
            </w:r>
            <w:r>
              <w:rPr>
                <w:rFonts w:cs="Arial"/>
                <w:sz w:val="16"/>
                <w:szCs w:val="16"/>
                <w:lang w:val="en-GB"/>
              </w:rPr>
              <w:t>staff; loss of institutional memory</w:t>
            </w:r>
          </w:p>
          <w:p w:rsidR="007C781D" w:rsidRDefault="007C781D" w:rsidP="007C781D">
            <w:pPr>
              <w:rPr>
                <w:rFonts w:cs="Arial"/>
                <w:sz w:val="16"/>
                <w:szCs w:val="16"/>
                <w:lang w:val="en-GB"/>
              </w:rPr>
            </w:pPr>
          </w:p>
          <w:p w:rsidR="007C781D" w:rsidRDefault="007C781D" w:rsidP="007C781D">
            <w:pPr>
              <w:rPr>
                <w:rFonts w:cs="Arial"/>
                <w:sz w:val="16"/>
                <w:szCs w:val="16"/>
                <w:lang w:val="en-GB"/>
              </w:rPr>
            </w:pPr>
            <w:r>
              <w:rPr>
                <w:rFonts w:cs="Arial"/>
                <w:sz w:val="16"/>
                <w:szCs w:val="16"/>
                <w:lang w:val="en-GB"/>
              </w:rPr>
              <w:t>P = 2         I = 2</w:t>
            </w:r>
          </w:p>
          <w:p w:rsidR="007C781D" w:rsidRDefault="007C781D" w:rsidP="007C781D">
            <w:pPr>
              <w:rPr>
                <w:rFonts w:cs="Arial"/>
                <w:sz w:val="16"/>
                <w:szCs w:val="16"/>
                <w:lang w:val="en-GB"/>
              </w:rPr>
            </w:pPr>
          </w:p>
        </w:tc>
        <w:tc>
          <w:tcPr>
            <w:tcW w:w="2040" w:type="dxa"/>
          </w:tcPr>
          <w:p w:rsidR="007C781D" w:rsidRDefault="007C781D" w:rsidP="007C781D">
            <w:pPr>
              <w:rPr>
                <w:rFonts w:cs="Arial"/>
                <w:sz w:val="16"/>
                <w:szCs w:val="16"/>
                <w:lang w:val="en-GB"/>
              </w:rPr>
            </w:pPr>
            <w:r>
              <w:rPr>
                <w:rFonts w:cs="Arial"/>
                <w:sz w:val="16"/>
                <w:szCs w:val="16"/>
                <w:lang w:val="en-GB"/>
              </w:rPr>
              <w:t>Recruitment plan</w:t>
            </w:r>
            <w:r w:rsidR="00072F6B">
              <w:rPr>
                <w:rFonts w:cs="Arial"/>
                <w:sz w:val="16"/>
                <w:szCs w:val="16"/>
                <w:lang w:val="en-GB"/>
              </w:rPr>
              <w:t xml:space="preserve"> in place; </w:t>
            </w:r>
            <w:r w:rsidR="00833BED">
              <w:rPr>
                <w:rFonts w:cs="Arial"/>
                <w:sz w:val="16"/>
                <w:szCs w:val="16"/>
                <w:lang w:val="en-GB"/>
              </w:rPr>
              <w:t>adherence to standard operating procedures</w:t>
            </w:r>
          </w:p>
        </w:tc>
        <w:tc>
          <w:tcPr>
            <w:tcW w:w="840" w:type="dxa"/>
          </w:tcPr>
          <w:p w:rsidR="007C781D" w:rsidRDefault="00072F6B" w:rsidP="007C781D">
            <w:pPr>
              <w:rPr>
                <w:rFonts w:cs="Arial"/>
                <w:sz w:val="16"/>
                <w:szCs w:val="16"/>
                <w:lang w:val="en-GB"/>
              </w:rPr>
            </w:pPr>
            <w:r>
              <w:rPr>
                <w:rFonts w:cs="Arial"/>
                <w:sz w:val="16"/>
                <w:szCs w:val="16"/>
                <w:lang w:val="en-GB"/>
              </w:rPr>
              <w:t>UNDP</w:t>
            </w:r>
          </w:p>
        </w:tc>
        <w:tc>
          <w:tcPr>
            <w:tcW w:w="1068" w:type="dxa"/>
          </w:tcPr>
          <w:p w:rsidR="007C781D" w:rsidRDefault="00072F6B" w:rsidP="007C781D">
            <w:pPr>
              <w:rPr>
                <w:rFonts w:cs="Arial"/>
                <w:sz w:val="16"/>
                <w:szCs w:val="16"/>
                <w:lang w:val="en-GB"/>
              </w:rPr>
            </w:pPr>
            <w:r>
              <w:rPr>
                <w:rFonts w:cs="Arial"/>
                <w:sz w:val="16"/>
                <w:szCs w:val="16"/>
                <w:lang w:val="en-GB"/>
              </w:rPr>
              <w:t>PM/PO</w:t>
            </w:r>
          </w:p>
        </w:tc>
        <w:tc>
          <w:tcPr>
            <w:tcW w:w="1440" w:type="dxa"/>
          </w:tcPr>
          <w:p w:rsidR="007C781D" w:rsidRDefault="00072F6B" w:rsidP="007C781D">
            <w:pPr>
              <w:rPr>
                <w:rFonts w:cs="Arial"/>
                <w:sz w:val="16"/>
                <w:szCs w:val="16"/>
                <w:lang w:val="en-GB"/>
              </w:rPr>
            </w:pPr>
            <w:r>
              <w:rPr>
                <w:rFonts w:cs="Arial"/>
                <w:sz w:val="16"/>
                <w:szCs w:val="16"/>
                <w:lang w:val="en-GB"/>
              </w:rPr>
              <w:t>February 2008</w:t>
            </w:r>
          </w:p>
        </w:tc>
        <w:tc>
          <w:tcPr>
            <w:tcW w:w="960" w:type="dxa"/>
          </w:tcPr>
          <w:p w:rsidR="007C781D" w:rsidRDefault="00072F6B" w:rsidP="007C781D">
            <w:pPr>
              <w:rPr>
                <w:rFonts w:cs="Arial"/>
                <w:sz w:val="16"/>
                <w:szCs w:val="16"/>
                <w:lang w:val="en-GB"/>
              </w:rPr>
            </w:pPr>
            <w:r>
              <w:rPr>
                <w:rFonts w:cs="Arial"/>
                <w:sz w:val="16"/>
                <w:szCs w:val="16"/>
                <w:lang w:val="en-GB"/>
              </w:rPr>
              <w:t>Reducing</w:t>
            </w:r>
          </w:p>
        </w:tc>
      </w:tr>
      <w:tr w:rsidR="007C781D" w:rsidRPr="008F4072" w:rsidTr="007C781D">
        <w:tc>
          <w:tcPr>
            <w:tcW w:w="240" w:type="dxa"/>
          </w:tcPr>
          <w:p w:rsidR="007C781D" w:rsidRPr="008F4072" w:rsidRDefault="007C781D" w:rsidP="007C781D">
            <w:pPr>
              <w:rPr>
                <w:rFonts w:cs="Arial"/>
                <w:sz w:val="16"/>
                <w:szCs w:val="16"/>
                <w:lang w:val="en-GB"/>
              </w:rPr>
            </w:pPr>
            <w:r w:rsidRPr="008F4072">
              <w:rPr>
                <w:rFonts w:cs="Arial"/>
                <w:sz w:val="16"/>
                <w:szCs w:val="16"/>
                <w:lang w:val="en-GB"/>
              </w:rPr>
              <w:t>3</w:t>
            </w:r>
          </w:p>
        </w:tc>
        <w:tc>
          <w:tcPr>
            <w:tcW w:w="2160" w:type="dxa"/>
          </w:tcPr>
          <w:p w:rsidR="007C781D" w:rsidRPr="008F4072" w:rsidRDefault="007C781D" w:rsidP="007C781D">
            <w:pPr>
              <w:rPr>
                <w:rFonts w:cs="Arial"/>
                <w:sz w:val="16"/>
                <w:szCs w:val="16"/>
                <w:lang w:val="en-GB"/>
              </w:rPr>
            </w:pPr>
            <w:r>
              <w:rPr>
                <w:rFonts w:cs="Arial"/>
                <w:sz w:val="16"/>
                <w:szCs w:val="16"/>
                <w:lang w:val="en-GB"/>
              </w:rPr>
              <w:t>Capacity deficits on the part of implementing partners</w:t>
            </w:r>
          </w:p>
        </w:tc>
        <w:tc>
          <w:tcPr>
            <w:tcW w:w="900" w:type="dxa"/>
          </w:tcPr>
          <w:p w:rsidR="007C781D" w:rsidRPr="008F4072" w:rsidRDefault="007C781D" w:rsidP="007C781D">
            <w:pPr>
              <w:rPr>
                <w:rFonts w:cs="Arial"/>
                <w:sz w:val="16"/>
                <w:szCs w:val="16"/>
                <w:lang w:val="en-GB"/>
              </w:rPr>
            </w:pPr>
            <w:r>
              <w:rPr>
                <w:rFonts w:cs="Arial"/>
                <w:sz w:val="16"/>
                <w:szCs w:val="16"/>
                <w:lang w:val="en-GB"/>
              </w:rPr>
              <w:t>2004</w:t>
            </w:r>
          </w:p>
        </w:tc>
        <w:tc>
          <w:tcPr>
            <w:tcW w:w="1380" w:type="dxa"/>
          </w:tcPr>
          <w:p w:rsidR="007C781D" w:rsidRPr="008F4072" w:rsidRDefault="007C781D" w:rsidP="007C781D">
            <w:pPr>
              <w:rPr>
                <w:rFonts w:cs="Arial"/>
                <w:sz w:val="16"/>
                <w:szCs w:val="16"/>
                <w:lang w:val="en-GB"/>
              </w:rPr>
            </w:pPr>
            <w:r>
              <w:rPr>
                <w:rFonts w:cs="Arial"/>
                <w:sz w:val="16"/>
                <w:szCs w:val="16"/>
                <w:lang w:val="en-GB"/>
              </w:rPr>
              <w:t>Organizational</w:t>
            </w:r>
          </w:p>
        </w:tc>
        <w:tc>
          <w:tcPr>
            <w:tcW w:w="2280" w:type="dxa"/>
          </w:tcPr>
          <w:p w:rsidR="007C781D" w:rsidRDefault="007C781D" w:rsidP="007C781D">
            <w:pPr>
              <w:rPr>
                <w:rFonts w:cs="Arial"/>
                <w:sz w:val="16"/>
                <w:szCs w:val="16"/>
                <w:lang w:val="en-GB"/>
              </w:rPr>
            </w:pPr>
            <w:r>
              <w:rPr>
                <w:rFonts w:cs="Arial"/>
                <w:sz w:val="16"/>
                <w:szCs w:val="16"/>
                <w:lang w:val="en-GB"/>
              </w:rPr>
              <w:t>Delays in implementation; underperformance</w:t>
            </w:r>
          </w:p>
          <w:p w:rsidR="007C781D" w:rsidRDefault="007C781D" w:rsidP="007C781D">
            <w:pPr>
              <w:rPr>
                <w:rFonts w:cs="Arial"/>
                <w:sz w:val="16"/>
                <w:szCs w:val="16"/>
                <w:lang w:val="en-GB"/>
              </w:rPr>
            </w:pPr>
          </w:p>
          <w:p w:rsidR="007C781D" w:rsidRDefault="007C781D" w:rsidP="007C781D">
            <w:pPr>
              <w:rPr>
                <w:rFonts w:cs="Arial"/>
                <w:sz w:val="16"/>
                <w:szCs w:val="16"/>
                <w:lang w:val="en-GB"/>
              </w:rPr>
            </w:pPr>
            <w:r>
              <w:rPr>
                <w:rFonts w:cs="Arial"/>
                <w:sz w:val="16"/>
                <w:szCs w:val="16"/>
                <w:lang w:val="en-GB"/>
              </w:rPr>
              <w:t>P = 2         I = 2</w:t>
            </w:r>
          </w:p>
          <w:p w:rsidR="007C781D" w:rsidRPr="008F4072" w:rsidRDefault="007C781D" w:rsidP="007C781D">
            <w:pPr>
              <w:rPr>
                <w:rFonts w:cs="Arial"/>
                <w:sz w:val="16"/>
                <w:szCs w:val="16"/>
                <w:lang w:val="en-GB"/>
              </w:rPr>
            </w:pPr>
          </w:p>
        </w:tc>
        <w:tc>
          <w:tcPr>
            <w:tcW w:w="2040" w:type="dxa"/>
          </w:tcPr>
          <w:p w:rsidR="007C781D" w:rsidRPr="008F4072" w:rsidRDefault="007C781D" w:rsidP="007C781D">
            <w:pPr>
              <w:rPr>
                <w:rFonts w:cs="Arial"/>
                <w:sz w:val="16"/>
                <w:szCs w:val="16"/>
                <w:lang w:val="en-GB"/>
              </w:rPr>
            </w:pPr>
            <w:r>
              <w:rPr>
                <w:rFonts w:cs="Arial"/>
                <w:sz w:val="16"/>
                <w:szCs w:val="16"/>
                <w:lang w:val="en-GB"/>
              </w:rPr>
              <w:t>Capacity-building support; close mentoring and monitoring</w:t>
            </w:r>
          </w:p>
        </w:tc>
        <w:tc>
          <w:tcPr>
            <w:tcW w:w="840" w:type="dxa"/>
          </w:tcPr>
          <w:p w:rsidR="007C781D" w:rsidRPr="008F4072" w:rsidRDefault="007C781D" w:rsidP="007C781D">
            <w:pPr>
              <w:rPr>
                <w:rFonts w:cs="Arial"/>
                <w:sz w:val="16"/>
                <w:szCs w:val="16"/>
                <w:lang w:val="en-GB"/>
              </w:rPr>
            </w:pPr>
            <w:r>
              <w:rPr>
                <w:rFonts w:cs="Arial"/>
                <w:sz w:val="16"/>
                <w:szCs w:val="16"/>
                <w:lang w:val="en-GB"/>
              </w:rPr>
              <w:t>UNDP</w:t>
            </w:r>
          </w:p>
        </w:tc>
        <w:tc>
          <w:tcPr>
            <w:tcW w:w="1068" w:type="dxa"/>
          </w:tcPr>
          <w:p w:rsidR="007C781D" w:rsidRPr="008F4072" w:rsidRDefault="007C781D" w:rsidP="007C781D">
            <w:pPr>
              <w:rPr>
                <w:rFonts w:cs="Arial"/>
                <w:sz w:val="16"/>
                <w:szCs w:val="16"/>
                <w:lang w:val="en-GB"/>
              </w:rPr>
            </w:pPr>
            <w:r>
              <w:rPr>
                <w:rFonts w:cs="Arial"/>
                <w:sz w:val="16"/>
                <w:szCs w:val="16"/>
                <w:lang w:val="en-GB"/>
              </w:rPr>
              <w:t>PM/PO</w:t>
            </w:r>
          </w:p>
        </w:tc>
        <w:tc>
          <w:tcPr>
            <w:tcW w:w="1440" w:type="dxa"/>
          </w:tcPr>
          <w:p w:rsidR="007C781D" w:rsidRPr="008F4072" w:rsidRDefault="007C781D" w:rsidP="007C781D">
            <w:pPr>
              <w:rPr>
                <w:rFonts w:cs="Arial"/>
                <w:sz w:val="16"/>
                <w:szCs w:val="16"/>
                <w:lang w:val="en-GB"/>
              </w:rPr>
            </w:pPr>
            <w:r>
              <w:rPr>
                <w:rFonts w:cs="Arial"/>
                <w:sz w:val="16"/>
                <w:szCs w:val="16"/>
                <w:lang w:val="en-GB"/>
              </w:rPr>
              <w:t>February 2008</w:t>
            </w:r>
          </w:p>
        </w:tc>
        <w:tc>
          <w:tcPr>
            <w:tcW w:w="960" w:type="dxa"/>
          </w:tcPr>
          <w:p w:rsidR="007C781D" w:rsidRPr="008F4072" w:rsidRDefault="00072F6B" w:rsidP="007C781D">
            <w:pPr>
              <w:rPr>
                <w:rFonts w:cs="Arial"/>
                <w:sz w:val="16"/>
                <w:szCs w:val="16"/>
                <w:lang w:val="en-GB"/>
              </w:rPr>
            </w:pPr>
            <w:r>
              <w:rPr>
                <w:rFonts w:cs="Arial"/>
                <w:sz w:val="16"/>
                <w:szCs w:val="16"/>
                <w:lang w:val="en-GB"/>
              </w:rPr>
              <w:t>Reducing</w:t>
            </w:r>
          </w:p>
        </w:tc>
      </w:tr>
      <w:tr w:rsidR="007C781D" w:rsidRPr="008F4072" w:rsidTr="007C781D">
        <w:tc>
          <w:tcPr>
            <w:tcW w:w="240" w:type="dxa"/>
          </w:tcPr>
          <w:p w:rsidR="007C781D" w:rsidRPr="007C781D" w:rsidRDefault="007C781D" w:rsidP="007C781D">
            <w:pPr>
              <w:rPr>
                <w:sz w:val="16"/>
                <w:szCs w:val="16"/>
                <w:lang w:val="en-GB"/>
              </w:rPr>
            </w:pPr>
            <w:r w:rsidRPr="007C781D">
              <w:rPr>
                <w:sz w:val="16"/>
                <w:szCs w:val="16"/>
                <w:lang w:val="en-GB"/>
              </w:rPr>
              <w:t>4</w:t>
            </w:r>
          </w:p>
        </w:tc>
        <w:tc>
          <w:tcPr>
            <w:tcW w:w="2160" w:type="dxa"/>
          </w:tcPr>
          <w:p w:rsidR="007C781D" w:rsidRPr="007C781D" w:rsidRDefault="007C781D" w:rsidP="007C781D">
            <w:pPr>
              <w:rPr>
                <w:sz w:val="16"/>
                <w:szCs w:val="16"/>
                <w:lang w:val="en-GB"/>
              </w:rPr>
            </w:pPr>
            <w:r w:rsidRPr="007C781D">
              <w:rPr>
                <w:sz w:val="16"/>
                <w:szCs w:val="16"/>
              </w:rPr>
              <w:t>Project outputs will not be sustainable</w:t>
            </w:r>
          </w:p>
        </w:tc>
        <w:tc>
          <w:tcPr>
            <w:tcW w:w="900" w:type="dxa"/>
          </w:tcPr>
          <w:p w:rsidR="007C781D" w:rsidRPr="008F4072" w:rsidRDefault="007C781D" w:rsidP="007C781D">
            <w:pPr>
              <w:rPr>
                <w:rFonts w:cs="Arial"/>
                <w:sz w:val="16"/>
                <w:szCs w:val="16"/>
                <w:lang w:val="en-GB"/>
              </w:rPr>
            </w:pPr>
            <w:r>
              <w:rPr>
                <w:rFonts w:cs="Arial"/>
                <w:sz w:val="16"/>
                <w:szCs w:val="16"/>
                <w:lang w:val="en-GB"/>
              </w:rPr>
              <w:t>2004</w:t>
            </w:r>
          </w:p>
        </w:tc>
        <w:tc>
          <w:tcPr>
            <w:tcW w:w="1380" w:type="dxa"/>
          </w:tcPr>
          <w:p w:rsidR="007C781D" w:rsidRPr="008F4072" w:rsidRDefault="007C781D" w:rsidP="007C781D">
            <w:pPr>
              <w:rPr>
                <w:rFonts w:cs="Arial"/>
                <w:sz w:val="16"/>
                <w:szCs w:val="16"/>
                <w:lang w:val="en-GB"/>
              </w:rPr>
            </w:pPr>
            <w:r>
              <w:rPr>
                <w:rFonts w:cs="Arial"/>
                <w:sz w:val="16"/>
                <w:szCs w:val="16"/>
                <w:lang w:val="en-GB"/>
              </w:rPr>
              <w:t>Strategic</w:t>
            </w:r>
          </w:p>
        </w:tc>
        <w:tc>
          <w:tcPr>
            <w:tcW w:w="2280" w:type="dxa"/>
          </w:tcPr>
          <w:p w:rsidR="007C781D" w:rsidRDefault="00072F6B" w:rsidP="007C781D">
            <w:pPr>
              <w:rPr>
                <w:rFonts w:cs="Arial"/>
                <w:sz w:val="16"/>
                <w:szCs w:val="16"/>
                <w:lang w:val="en-GB"/>
              </w:rPr>
            </w:pPr>
            <w:r>
              <w:rPr>
                <w:rFonts w:cs="Arial"/>
                <w:sz w:val="16"/>
                <w:szCs w:val="16"/>
                <w:lang w:val="en-GB"/>
              </w:rPr>
              <w:t>Lack of long-term impact</w:t>
            </w:r>
          </w:p>
          <w:p w:rsidR="00072F6B" w:rsidRDefault="00072F6B" w:rsidP="007C781D">
            <w:pPr>
              <w:rPr>
                <w:rFonts w:cs="Arial"/>
                <w:sz w:val="16"/>
                <w:szCs w:val="16"/>
                <w:lang w:val="en-GB"/>
              </w:rPr>
            </w:pPr>
          </w:p>
          <w:p w:rsidR="00072F6B" w:rsidRDefault="00072F6B" w:rsidP="007C781D">
            <w:pPr>
              <w:rPr>
                <w:rFonts w:cs="Arial"/>
                <w:sz w:val="16"/>
                <w:szCs w:val="16"/>
                <w:lang w:val="en-GB"/>
              </w:rPr>
            </w:pPr>
            <w:r>
              <w:rPr>
                <w:rFonts w:cs="Arial"/>
                <w:sz w:val="16"/>
                <w:szCs w:val="16"/>
                <w:lang w:val="en-GB"/>
              </w:rPr>
              <w:t>P = 2         I = 2</w:t>
            </w:r>
          </w:p>
          <w:p w:rsidR="00072F6B" w:rsidRPr="008F4072" w:rsidRDefault="00072F6B" w:rsidP="007C781D">
            <w:pPr>
              <w:rPr>
                <w:rFonts w:cs="Arial"/>
                <w:sz w:val="16"/>
                <w:szCs w:val="16"/>
                <w:lang w:val="en-GB"/>
              </w:rPr>
            </w:pPr>
          </w:p>
        </w:tc>
        <w:tc>
          <w:tcPr>
            <w:tcW w:w="2040" w:type="dxa"/>
          </w:tcPr>
          <w:p w:rsidR="007C781D" w:rsidRPr="008F4072" w:rsidRDefault="00072F6B" w:rsidP="007C781D">
            <w:pPr>
              <w:rPr>
                <w:rFonts w:cs="Arial"/>
                <w:sz w:val="16"/>
                <w:szCs w:val="16"/>
                <w:lang w:val="en-GB"/>
              </w:rPr>
            </w:pPr>
            <w:r>
              <w:rPr>
                <w:rFonts w:cs="Arial"/>
                <w:sz w:val="16"/>
                <w:szCs w:val="16"/>
                <w:lang w:val="en-GB"/>
              </w:rPr>
              <w:t>Focus on national ownership, capacity-building and inclusion</w:t>
            </w:r>
          </w:p>
        </w:tc>
        <w:tc>
          <w:tcPr>
            <w:tcW w:w="840" w:type="dxa"/>
          </w:tcPr>
          <w:p w:rsidR="007C781D" w:rsidRPr="008F4072" w:rsidRDefault="00072F6B" w:rsidP="007C781D">
            <w:pPr>
              <w:rPr>
                <w:rFonts w:cs="Arial"/>
                <w:sz w:val="16"/>
                <w:szCs w:val="16"/>
                <w:lang w:val="en-GB"/>
              </w:rPr>
            </w:pPr>
            <w:r>
              <w:rPr>
                <w:rFonts w:cs="Arial"/>
                <w:sz w:val="16"/>
                <w:szCs w:val="16"/>
                <w:lang w:val="en-GB"/>
              </w:rPr>
              <w:t>UNDP</w:t>
            </w:r>
          </w:p>
        </w:tc>
        <w:tc>
          <w:tcPr>
            <w:tcW w:w="1068" w:type="dxa"/>
          </w:tcPr>
          <w:p w:rsidR="007C781D" w:rsidRPr="008F4072" w:rsidRDefault="00072F6B" w:rsidP="007C781D">
            <w:pPr>
              <w:rPr>
                <w:rFonts w:cs="Arial"/>
                <w:sz w:val="16"/>
                <w:szCs w:val="16"/>
                <w:lang w:val="en-GB"/>
              </w:rPr>
            </w:pPr>
            <w:r>
              <w:rPr>
                <w:rFonts w:cs="Arial"/>
                <w:sz w:val="16"/>
                <w:szCs w:val="16"/>
                <w:lang w:val="en-GB"/>
              </w:rPr>
              <w:t>PM/PO</w:t>
            </w:r>
          </w:p>
        </w:tc>
        <w:tc>
          <w:tcPr>
            <w:tcW w:w="1440" w:type="dxa"/>
          </w:tcPr>
          <w:p w:rsidR="007C781D" w:rsidRPr="008F4072" w:rsidRDefault="00072F6B" w:rsidP="007C781D">
            <w:pPr>
              <w:rPr>
                <w:rFonts w:cs="Arial"/>
                <w:sz w:val="16"/>
                <w:szCs w:val="16"/>
                <w:lang w:val="en-GB"/>
              </w:rPr>
            </w:pPr>
            <w:r>
              <w:rPr>
                <w:rFonts w:cs="Arial"/>
                <w:sz w:val="16"/>
                <w:szCs w:val="16"/>
                <w:lang w:val="en-GB"/>
              </w:rPr>
              <w:t>February 2008</w:t>
            </w:r>
          </w:p>
        </w:tc>
        <w:tc>
          <w:tcPr>
            <w:tcW w:w="960" w:type="dxa"/>
          </w:tcPr>
          <w:p w:rsidR="007C781D" w:rsidRPr="008F4072" w:rsidRDefault="00072F6B" w:rsidP="007C781D">
            <w:pPr>
              <w:rPr>
                <w:rFonts w:cs="Arial"/>
                <w:sz w:val="16"/>
                <w:szCs w:val="16"/>
                <w:lang w:val="en-GB"/>
              </w:rPr>
            </w:pPr>
            <w:r>
              <w:rPr>
                <w:rFonts w:cs="Arial"/>
                <w:sz w:val="16"/>
                <w:szCs w:val="16"/>
                <w:lang w:val="en-GB"/>
              </w:rPr>
              <w:t>Reducing</w:t>
            </w:r>
          </w:p>
        </w:tc>
      </w:tr>
    </w:tbl>
    <w:p w:rsidR="00CD5669" w:rsidRPr="00D03159" w:rsidRDefault="00CD5669" w:rsidP="00335A96">
      <w:pPr>
        <w:rPr>
          <w:lang w:val="en-GB"/>
        </w:rPr>
        <w:sectPr w:rsidR="00CD5669" w:rsidRPr="00D03159" w:rsidSect="00335A96">
          <w:headerReference w:type="first" r:id="rId12"/>
          <w:pgSz w:w="16834" w:h="11909" w:orient="landscape" w:code="9"/>
          <w:pgMar w:top="1440" w:right="720" w:bottom="720" w:left="1440" w:header="720" w:footer="720" w:gutter="0"/>
          <w:pgNumType w:fmt="numberInDash"/>
          <w:cols w:space="720"/>
          <w:titlePg/>
          <w:docGrid w:linePitch="360"/>
        </w:sectPr>
      </w:pPr>
    </w:p>
    <w:p w:rsidR="00B414A9" w:rsidRPr="00D03159" w:rsidRDefault="00B414A9" w:rsidP="00184068">
      <w:pPr>
        <w:spacing w:line="252" w:lineRule="auto"/>
        <w:jc w:val="both"/>
        <w:rPr>
          <w:lang w:val="en-GB"/>
        </w:rPr>
      </w:pPr>
      <w:r w:rsidRPr="00D03159">
        <w:rPr>
          <w:lang w:val="en-GB"/>
        </w:rPr>
        <w:lastRenderedPageBreak/>
        <w:t>A</w:t>
      </w:r>
      <w:r w:rsidR="00CD5669" w:rsidRPr="00D03159">
        <w:rPr>
          <w:lang w:val="en-GB"/>
        </w:rPr>
        <w:t>NNEX 2</w:t>
      </w:r>
    </w:p>
    <w:p w:rsidR="00671DD0" w:rsidRPr="00D03159" w:rsidRDefault="00671DD0" w:rsidP="00184068">
      <w:pPr>
        <w:spacing w:line="252" w:lineRule="auto"/>
        <w:jc w:val="both"/>
        <w:rPr>
          <w:i/>
          <w:lang w:val="en-GB"/>
        </w:rPr>
      </w:pPr>
    </w:p>
    <w:p w:rsidR="00B414A9" w:rsidRPr="00D03159" w:rsidRDefault="00B414A9" w:rsidP="00184068">
      <w:pPr>
        <w:spacing w:line="252" w:lineRule="auto"/>
        <w:rPr>
          <w:i/>
          <w:lang w:val="en-GB"/>
        </w:rPr>
      </w:pPr>
      <w:r w:rsidRPr="00D03159">
        <w:rPr>
          <w:i/>
          <w:lang w:val="en-GB"/>
        </w:rPr>
        <w:t>Terms of Reference</w:t>
      </w:r>
    </w:p>
    <w:p w:rsidR="00B414A9" w:rsidRPr="00D03159" w:rsidRDefault="00B414A9" w:rsidP="00184068">
      <w:pPr>
        <w:spacing w:line="252" w:lineRule="auto"/>
        <w:rPr>
          <w:b/>
          <w:lang w:val="en-GB"/>
        </w:rPr>
      </w:pPr>
    </w:p>
    <w:p w:rsidR="004621C9" w:rsidRPr="00D03159" w:rsidRDefault="004621C9" w:rsidP="00184068">
      <w:pPr>
        <w:spacing w:line="252" w:lineRule="auto"/>
        <w:rPr>
          <w:b/>
          <w:lang w:val="en-GB"/>
        </w:rPr>
      </w:pPr>
      <w:r w:rsidRPr="00D03159">
        <w:rPr>
          <w:b/>
          <w:lang w:val="en-GB"/>
        </w:rPr>
        <w:t>Project Executive Board</w:t>
      </w:r>
    </w:p>
    <w:p w:rsidR="004621C9" w:rsidRPr="00D03159" w:rsidRDefault="004621C9" w:rsidP="00184068">
      <w:pPr>
        <w:pStyle w:val="Title"/>
        <w:spacing w:line="252" w:lineRule="auto"/>
        <w:jc w:val="both"/>
        <w:rPr>
          <w:sz w:val="24"/>
          <w:szCs w:val="24"/>
        </w:rPr>
      </w:pPr>
    </w:p>
    <w:p w:rsidR="004621C9" w:rsidRPr="00D03159" w:rsidRDefault="004621C9" w:rsidP="00184068">
      <w:pPr>
        <w:pStyle w:val="Title"/>
        <w:spacing w:line="252" w:lineRule="auto"/>
        <w:jc w:val="both"/>
        <w:rPr>
          <w:b w:val="0"/>
          <w:bCs/>
          <w:sz w:val="24"/>
          <w:szCs w:val="24"/>
        </w:rPr>
      </w:pPr>
      <w:r w:rsidRPr="00D03159">
        <w:rPr>
          <w:b w:val="0"/>
          <w:sz w:val="24"/>
          <w:szCs w:val="24"/>
        </w:rPr>
        <w:t xml:space="preserve">The Project Executive Board (PEB) </w:t>
      </w:r>
      <w:r w:rsidRPr="00D03159">
        <w:rPr>
          <w:b w:val="0"/>
          <w:bCs/>
          <w:sz w:val="24"/>
          <w:szCs w:val="24"/>
        </w:rPr>
        <w:t xml:space="preserve">is an oversight body that ensures transparency and improved efficiency for the activities within the scope of the UNDP Rule of Law Programme in </w:t>
      </w:r>
      <w:smartTag w:uri="urn:schemas-microsoft-com:office:smarttags" w:element="place">
        <w:r w:rsidRPr="00D03159">
          <w:rPr>
            <w:b w:val="0"/>
            <w:bCs/>
            <w:sz w:val="24"/>
            <w:szCs w:val="24"/>
          </w:rPr>
          <w:t>Darfur</w:t>
        </w:r>
      </w:smartTag>
      <w:r w:rsidRPr="00D03159">
        <w:rPr>
          <w:b w:val="0"/>
          <w:bCs/>
          <w:sz w:val="24"/>
          <w:szCs w:val="24"/>
        </w:rPr>
        <w:t xml:space="preserve">. The PEB is the primary mechanism for consultation with MIC, UNDP and implementing partners. Where appropriate it will build on other existing mechanisms for monitoring and accountability. </w:t>
      </w:r>
    </w:p>
    <w:p w:rsidR="004621C9" w:rsidRPr="00D03159" w:rsidRDefault="004621C9" w:rsidP="00184068">
      <w:pPr>
        <w:pStyle w:val="Title"/>
        <w:spacing w:line="252" w:lineRule="auto"/>
        <w:jc w:val="both"/>
        <w:rPr>
          <w:b w:val="0"/>
          <w:sz w:val="24"/>
          <w:szCs w:val="24"/>
        </w:rPr>
      </w:pPr>
    </w:p>
    <w:p w:rsidR="004621C9" w:rsidRPr="00D03159" w:rsidRDefault="009A2269" w:rsidP="00184068">
      <w:pPr>
        <w:spacing w:line="252" w:lineRule="auto"/>
        <w:jc w:val="both"/>
        <w:rPr>
          <w:szCs w:val="22"/>
          <w:lang w:val="en-GB"/>
        </w:rPr>
      </w:pPr>
      <w:r w:rsidRPr="00D03159">
        <w:rPr>
          <w:szCs w:val="22"/>
          <w:lang w:val="en-GB"/>
        </w:rPr>
        <w:t>The PEB convenes bi-annually (every six months)</w:t>
      </w:r>
      <w:r w:rsidR="000F1686" w:rsidRPr="00D03159">
        <w:rPr>
          <w:szCs w:val="22"/>
          <w:lang w:val="en-GB"/>
        </w:rPr>
        <w:t xml:space="preserve"> and extraordinarily</w:t>
      </w:r>
      <w:r w:rsidRPr="00D03159">
        <w:rPr>
          <w:szCs w:val="22"/>
          <w:lang w:val="en-GB"/>
        </w:rPr>
        <w:t xml:space="preserve"> whenever circumstances require. </w:t>
      </w:r>
      <w:r w:rsidR="004621C9" w:rsidRPr="00D03159">
        <w:rPr>
          <w:lang w:val="en-GB"/>
        </w:rPr>
        <w:t>Normally, the ven</w:t>
      </w:r>
      <w:r w:rsidRPr="00D03159">
        <w:rPr>
          <w:lang w:val="en-GB"/>
        </w:rPr>
        <w:t xml:space="preserve">ue of meetings shall be </w:t>
      </w:r>
      <w:smartTag w:uri="urn:schemas-microsoft-com:office:smarttags" w:element="City">
        <w:r w:rsidRPr="00D03159">
          <w:rPr>
            <w:lang w:val="en-GB"/>
          </w:rPr>
          <w:t>Khartoum</w:t>
        </w:r>
      </w:smartTag>
      <w:r w:rsidR="004621C9" w:rsidRPr="00D03159">
        <w:rPr>
          <w:lang w:val="en-GB"/>
        </w:rPr>
        <w:t xml:space="preserve"> but accordi</w:t>
      </w:r>
      <w:r w:rsidRPr="00D03159">
        <w:rPr>
          <w:lang w:val="en-GB"/>
        </w:rPr>
        <w:t xml:space="preserve">ng to needs, meeting of the PEB </w:t>
      </w:r>
      <w:r w:rsidR="004621C9" w:rsidRPr="00D03159">
        <w:rPr>
          <w:lang w:val="en-GB"/>
        </w:rPr>
        <w:t xml:space="preserve">can be </w:t>
      </w:r>
      <w:r w:rsidRPr="00D03159">
        <w:rPr>
          <w:lang w:val="en-GB"/>
        </w:rPr>
        <w:t xml:space="preserve">scheduled in </w:t>
      </w:r>
      <w:smartTag w:uri="urn:schemas-microsoft-com:office:smarttags" w:element="place">
        <w:r w:rsidRPr="00D03159">
          <w:rPr>
            <w:lang w:val="en-GB"/>
          </w:rPr>
          <w:t>Darfur</w:t>
        </w:r>
      </w:smartTag>
      <w:r w:rsidRPr="00D03159">
        <w:rPr>
          <w:lang w:val="en-GB"/>
        </w:rPr>
        <w:t xml:space="preserve"> itself.</w:t>
      </w:r>
    </w:p>
    <w:p w:rsidR="004621C9" w:rsidRPr="00D03159" w:rsidRDefault="004621C9" w:rsidP="00184068">
      <w:pPr>
        <w:pStyle w:val="Title"/>
        <w:spacing w:line="252" w:lineRule="auto"/>
        <w:jc w:val="both"/>
        <w:rPr>
          <w:rFonts w:ascii="Myriad Pro" w:hAnsi="Myriad Pro"/>
          <w:b w:val="0"/>
          <w:bCs/>
        </w:rPr>
      </w:pPr>
    </w:p>
    <w:p w:rsidR="004621C9" w:rsidRPr="00D03159" w:rsidRDefault="004621C9" w:rsidP="00184068">
      <w:pPr>
        <w:pStyle w:val="Title"/>
        <w:spacing w:line="252" w:lineRule="auto"/>
        <w:jc w:val="both"/>
        <w:rPr>
          <w:b w:val="0"/>
          <w:bCs/>
          <w:sz w:val="24"/>
          <w:szCs w:val="24"/>
        </w:rPr>
      </w:pPr>
      <w:r w:rsidRPr="00D03159">
        <w:rPr>
          <w:b w:val="0"/>
          <w:sz w:val="24"/>
          <w:szCs w:val="24"/>
          <w:u w:val="single"/>
        </w:rPr>
        <w:t>Membership</w:t>
      </w:r>
      <w:r w:rsidRPr="00D03159">
        <w:rPr>
          <w:b w:val="0"/>
          <w:bCs/>
          <w:sz w:val="24"/>
          <w:szCs w:val="24"/>
        </w:rPr>
        <w:t xml:space="preserve"> </w:t>
      </w:r>
    </w:p>
    <w:p w:rsidR="004621C9" w:rsidRPr="00D03159" w:rsidRDefault="004621C9" w:rsidP="00184068">
      <w:pPr>
        <w:pStyle w:val="Title"/>
        <w:spacing w:line="252" w:lineRule="auto"/>
        <w:jc w:val="both"/>
        <w:rPr>
          <w:b w:val="0"/>
          <w:bCs/>
          <w:sz w:val="24"/>
          <w:szCs w:val="24"/>
        </w:rPr>
      </w:pPr>
    </w:p>
    <w:p w:rsidR="004621C9" w:rsidRPr="00D03159" w:rsidRDefault="009637A6" w:rsidP="00184068">
      <w:pPr>
        <w:pStyle w:val="Title"/>
        <w:spacing w:line="252" w:lineRule="auto"/>
        <w:jc w:val="both"/>
        <w:rPr>
          <w:b w:val="0"/>
          <w:bCs/>
          <w:sz w:val="24"/>
          <w:szCs w:val="24"/>
        </w:rPr>
      </w:pPr>
      <w:r w:rsidRPr="00D03159">
        <w:rPr>
          <w:b w:val="0"/>
          <w:bCs/>
          <w:sz w:val="24"/>
          <w:szCs w:val="24"/>
        </w:rPr>
        <w:t>Members of the PEB are:</w:t>
      </w:r>
    </w:p>
    <w:p w:rsidR="009637A6" w:rsidRPr="00D03159" w:rsidRDefault="009637A6" w:rsidP="00184068">
      <w:pPr>
        <w:pStyle w:val="Title"/>
        <w:spacing w:line="252" w:lineRule="auto"/>
        <w:jc w:val="both"/>
        <w:rPr>
          <w:b w:val="0"/>
          <w:bCs/>
          <w:sz w:val="24"/>
          <w:szCs w:val="24"/>
        </w:rPr>
      </w:pPr>
    </w:p>
    <w:p w:rsidR="009637A6" w:rsidRPr="00D03159" w:rsidRDefault="009637A6" w:rsidP="00184068">
      <w:pPr>
        <w:pStyle w:val="Title"/>
        <w:numPr>
          <w:ilvl w:val="0"/>
          <w:numId w:val="25"/>
        </w:numPr>
        <w:spacing w:line="252" w:lineRule="auto"/>
        <w:jc w:val="both"/>
        <w:rPr>
          <w:b w:val="0"/>
          <w:bCs/>
          <w:sz w:val="24"/>
          <w:szCs w:val="24"/>
        </w:rPr>
      </w:pPr>
      <w:r w:rsidRPr="00D03159">
        <w:rPr>
          <w:b w:val="0"/>
          <w:bCs/>
          <w:sz w:val="24"/>
          <w:szCs w:val="24"/>
        </w:rPr>
        <w:t>Representative from MIC</w:t>
      </w:r>
    </w:p>
    <w:p w:rsidR="009637A6" w:rsidRPr="00D03159" w:rsidRDefault="009637A6" w:rsidP="00184068">
      <w:pPr>
        <w:pStyle w:val="Title"/>
        <w:numPr>
          <w:ilvl w:val="0"/>
          <w:numId w:val="25"/>
        </w:numPr>
        <w:spacing w:line="252" w:lineRule="auto"/>
        <w:jc w:val="both"/>
        <w:rPr>
          <w:b w:val="0"/>
          <w:bCs/>
          <w:sz w:val="24"/>
          <w:szCs w:val="24"/>
        </w:rPr>
      </w:pPr>
      <w:r w:rsidRPr="00D03159">
        <w:rPr>
          <w:b w:val="0"/>
          <w:bCs/>
          <w:sz w:val="24"/>
          <w:szCs w:val="24"/>
        </w:rPr>
        <w:t>Representative from UNDP</w:t>
      </w:r>
    </w:p>
    <w:p w:rsidR="009637A6" w:rsidRPr="00D03159" w:rsidRDefault="009637A6" w:rsidP="00184068">
      <w:pPr>
        <w:pStyle w:val="Title"/>
        <w:numPr>
          <w:ilvl w:val="0"/>
          <w:numId w:val="25"/>
        </w:numPr>
        <w:spacing w:line="252" w:lineRule="auto"/>
        <w:jc w:val="both"/>
        <w:rPr>
          <w:b w:val="0"/>
          <w:bCs/>
          <w:sz w:val="24"/>
          <w:szCs w:val="24"/>
        </w:rPr>
      </w:pPr>
      <w:r w:rsidRPr="00D03159">
        <w:rPr>
          <w:b w:val="0"/>
          <w:bCs/>
          <w:sz w:val="24"/>
          <w:szCs w:val="24"/>
        </w:rPr>
        <w:t>Representative from ACHR</w:t>
      </w:r>
    </w:p>
    <w:p w:rsidR="009637A6" w:rsidRPr="00D03159" w:rsidRDefault="009637A6" w:rsidP="00184068">
      <w:pPr>
        <w:pStyle w:val="Title"/>
        <w:numPr>
          <w:ilvl w:val="0"/>
          <w:numId w:val="25"/>
        </w:numPr>
        <w:spacing w:line="252" w:lineRule="auto"/>
        <w:jc w:val="both"/>
        <w:rPr>
          <w:b w:val="0"/>
          <w:bCs/>
          <w:sz w:val="24"/>
          <w:szCs w:val="24"/>
        </w:rPr>
      </w:pPr>
      <w:r w:rsidRPr="00D03159">
        <w:rPr>
          <w:b w:val="0"/>
          <w:bCs/>
          <w:sz w:val="24"/>
          <w:szCs w:val="24"/>
        </w:rPr>
        <w:t>Representative from IRC</w:t>
      </w:r>
    </w:p>
    <w:p w:rsidR="009637A6" w:rsidRPr="00D03159" w:rsidRDefault="009637A6" w:rsidP="00184068">
      <w:pPr>
        <w:pStyle w:val="Title"/>
        <w:numPr>
          <w:ilvl w:val="0"/>
          <w:numId w:val="25"/>
        </w:numPr>
        <w:spacing w:line="252" w:lineRule="auto"/>
        <w:jc w:val="both"/>
        <w:rPr>
          <w:b w:val="0"/>
          <w:bCs/>
          <w:sz w:val="24"/>
          <w:szCs w:val="24"/>
        </w:rPr>
      </w:pPr>
      <w:r w:rsidRPr="00D03159">
        <w:rPr>
          <w:b w:val="0"/>
          <w:bCs/>
          <w:sz w:val="24"/>
          <w:szCs w:val="24"/>
        </w:rPr>
        <w:t>Representative from UNDP Legal Aid Network</w:t>
      </w:r>
    </w:p>
    <w:p w:rsidR="009637A6" w:rsidRPr="00D03159" w:rsidRDefault="009637A6" w:rsidP="00184068">
      <w:pPr>
        <w:pStyle w:val="Title"/>
        <w:numPr>
          <w:ilvl w:val="0"/>
          <w:numId w:val="25"/>
        </w:numPr>
        <w:spacing w:line="252" w:lineRule="auto"/>
        <w:jc w:val="both"/>
        <w:rPr>
          <w:b w:val="0"/>
          <w:bCs/>
          <w:sz w:val="24"/>
          <w:szCs w:val="24"/>
        </w:rPr>
      </w:pPr>
      <w:r w:rsidRPr="00D03159">
        <w:rPr>
          <w:b w:val="0"/>
          <w:bCs/>
          <w:sz w:val="24"/>
          <w:szCs w:val="24"/>
        </w:rPr>
        <w:t xml:space="preserve">Representative from State Universities in </w:t>
      </w:r>
      <w:smartTag w:uri="urn:schemas-microsoft-com:office:smarttags" w:element="place">
        <w:r w:rsidRPr="00D03159">
          <w:rPr>
            <w:b w:val="0"/>
            <w:bCs/>
            <w:sz w:val="24"/>
            <w:szCs w:val="24"/>
          </w:rPr>
          <w:t>Darfur</w:t>
        </w:r>
      </w:smartTag>
    </w:p>
    <w:p w:rsidR="009637A6" w:rsidRPr="00D03159" w:rsidRDefault="009637A6" w:rsidP="00184068">
      <w:pPr>
        <w:pStyle w:val="Title"/>
        <w:spacing w:line="252" w:lineRule="auto"/>
        <w:jc w:val="both"/>
        <w:rPr>
          <w:b w:val="0"/>
          <w:bCs/>
          <w:sz w:val="24"/>
          <w:szCs w:val="24"/>
        </w:rPr>
      </w:pPr>
    </w:p>
    <w:p w:rsidR="009637A6" w:rsidRPr="00D03159" w:rsidRDefault="009637A6" w:rsidP="00184068">
      <w:pPr>
        <w:pStyle w:val="Title"/>
        <w:spacing w:line="252" w:lineRule="auto"/>
        <w:jc w:val="both"/>
        <w:rPr>
          <w:b w:val="0"/>
          <w:bCs/>
          <w:sz w:val="24"/>
          <w:szCs w:val="24"/>
        </w:rPr>
      </w:pPr>
      <w:r w:rsidRPr="00D03159">
        <w:rPr>
          <w:b w:val="0"/>
          <w:bCs/>
          <w:sz w:val="24"/>
          <w:szCs w:val="24"/>
        </w:rPr>
        <w:t>The PEB Meetings will be co-chaired by the MIC and UNDP representatives. PEB</w:t>
      </w:r>
      <w:r w:rsidR="004621C9" w:rsidRPr="00D03159">
        <w:rPr>
          <w:b w:val="0"/>
          <w:bCs/>
          <w:sz w:val="24"/>
          <w:szCs w:val="24"/>
        </w:rPr>
        <w:t xml:space="preserve"> members</w:t>
      </w:r>
      <w:r w:rsidRPr="00D03159">
        <w:rPr>
          <w:b w:val="0"/>
          <w:bCs/>
          <w:sz w:val="24"/>
          <w:szCs w:val="24"/>
        </w:rPr>
        <w:t xml:space="preserve"> are nominated by the relevant ministers and/or h</w:t>
      </w:r>
      <w:r w:rsidR="004621C9" w:rsidRPr="00D03159">
        <w:rPr>
          <w:b w:val="0"/>
          <w:bCs/>
          <w:sz w:val="24"/>
          <w:szCs w:val="24"/>
        </w:rPr>
        <w:t>eads of institutions. It is the responsibility of the member to assign in writing his/her replace</w:t>
      </w:r>
      <w:r w:rsidRPr="00D03159">
        <w:rPr>
          <w:b w:val="0"/>
          <w:bCs/>
          <w:sz w:val="24"/>
          <w:szCs w:val="24"/>
        </w:rPr>
        <w:t>ment if unavailable to attend.</w:t>
      </w:r>
    </w:p>
    <w:p w:rsidR="009637A6" w:rsidRPr="00D03159" w:rsidRDefault="009637A6" w:rsidP="00184068">
      <w:pPr>
        <w:pStyle w:val="Title"/>
        <w:spacing w:line="252" w:lineRule="auto"/>
        <w:jc w:val="both"/>
        <w:rPr>
          <w:b w:val="0"/>
          <w:bCs/>
          <w:sz w:val="24"/>
          <w:szCs w:val="24"/>
        </w:rPr>
      </w:pPr>
    </w:p>
    <w:p w:rsidR="004621C9" w:rsidRPr="00D03159" w:rsidRDefault="004621C9" w:rsidP="00184068">
      <w:pPr>
        <w:pStyle w:val="Title"/>
        <w:spacing w:line="252" w:lineRule="auto"/>
        <w:jc w:val="both"/>
        <w:rPr>
          <w:b w:val="0"/>
          <w:bCs/>
          <w:sz w:val="24"/>
          <w:szCs w:val="24"/>
        </w:rPr>
      </w:pPr>
      <w:r w:rsidRPr="00D03159">
        <w:rPr>
          <w:b w:val="0"/>
          <w:bCs/>
          <w:sz w:val="24"/>
          <w:szCs w:val="24"/>
        </w:rPr>
        <w:t>All decisions shall be r</w:t>
      </w:r>
      <w:r w:rsidR="009637A6" w:rsidRPr="00D03159">
        <w:rPr>
          <w:b w:val="0"/>
          <w:bCs/>
          <w:sz w:val="24"/>
          <w:szCs w:val="24"/>
        </w:rPr>
        <w:t>eached by qualified majority</w:t>
      </w:r>
      <w:r w:rsidRPr="00D03159">
        <w:rPr>
          <w:b w:val="0"/>
          <w:bCs/>
          <w:sz w:val="24"/>
          <w:szCs w:val="24"/>
        </w:rPr>
        <w:t>. Each co-chair holds a right of veto.</w:t>
      </w:r>
      <w:r w:rsidR="009637A6" w:rsidRPr="00D03159">
        <w:rPr>
          <w:b w:val="0"/>
          <w:bCs/>
          <w:sz w:val="24"/>
          <w:szCs w:val="24"/>
        </w:rPr>
        <w:t xml:space="preserve"> UNDP </w:t>
      </w:r>
      <w:r w:rsidRPr="00D03159">
        <w:rPr>
          <w:b w:val="0"/>
          <w:bCs/>
          <w:sz w:val="24"/>
          <w:szCs w:val="24"/>
        </w:rPr>
        <w:t xml:space="preserve">shall be responsible for the documentation on proposed </w:t>
      </w:r>
      <w:r w:rsidR="009637A6" w:rsidRPr="00D03159">
        <w:rPr>
          <w:b w:val="0"/>
          <w:bCs/>
          <w:sz w:val="24"/>
          <w:szCs w:val="24"/>
        </w:rPr>
        <w:t>agenda items, preparation and</w:t>
      </w:r>
      <w:r w:rsidRPr="00D03159">
        <w:rPr>
          <w:b w:val="0"/>
          <w:bCs/>
          <w:sz w:val="24"/>
          <w:szCs w:val="24"/>
        </w:rPr>
        <w:t xml:space="preserve"> distribution of the agenda, and preparation and circulation of minutes.</w:t>
      </w:r>
    </w:p>
    <w:p w:rsidR="004621C9" w:rsidRPr="00D03159" w:rsidRDefault="004621C9" w:rsidP="00184068">
      <w:pPr>
        <w:pStyle w:val="Title"/>
        <w:spacing w:line="252" w:lineRule="auto"/>
        <w:jc w:val="both"/>
        <w:rPr>
          <w:b w:val="0"/>
          <w:bCs/>
          <w:sz w:val="24"/>
          <w:szCs w:val="24"/>
        </w:rPr>
      </w:pPr>
    </w:p>
    <w:p w:rsidR="00A84F30" w:rsidRPr="00D03159" w:rsidRDefault="00A84F30" w:rsidP="00184068">
      <w:pPr>
        <w:pStyle w:val="Title"/>
        <w:spacing w:line="252" w:lineRule="auto"/>
        <w:jc w:val="both"/>
        <w:rPr>
          <w:b w:val="0"/>
          <w:sz w:val="24"/>
          <w:szCs w:val="24"/>
          <w:u w:val="single"/>
        </w:rPr>
      </w:pPr>
      <w:r w:rsidRPr="00D03159">
        <w:rPr>
          <w:b w:val="0"/>
          <w:sz w:val="24"/>
          <w:szCs w:val="24"/>
          <w:u w:val="single"/>
        </w:rPr>
        <w:t>Agenda</w:t>
      </w:r>
    </w:p>
    <w:p w:rsidR="00A84F30" w:rsidRPr="00D03159" w:rsidRDefault="00A84F30" w:rsidP="00184068">
      <w:pPr>
        <w:spacing w:line="252" w:lineRule="auto"/>
        <w:jc w:val="both"/>
        <w:rPr>
          <w:lang w:val="en-GB"/>
        </w:rPr>
      </w:pPr>
    </w:p>
    <w:p w:rsidR="00A84F30" w:rsidRPr="00D03159" w:rsidRDefault="00A84F30" w:rsidP="00184068">
      <w:pPr>
        <w:pStyle w:val="Title"/>
        <w:spacing w:line="252" w:lineRule="auto"/>
        <w:jc w:val="both"/>
        <w:rPr>
          <w:b w:val="0"/>
          <w:bCs/>
          <w:sz w:val="24"/>
          <w:szCs w:val="24"/>
        </w:rPr>
      </w:pPr>
      <w:r w:rsidRPr="00D03159">
        <w:rPr>
          <w:b w:val="0"/>
          <w:bCs/>
          <w:sz w:val="24"/>
          <w:szCs w:val="24"/>
        </w:rPr>
        <w:t xml:space="preserve">The agenda shall be approved by the co-chairs and distributed at least five calendar days in advance of a meeting. Item one of the agenda shall be adopting agenda and the approval of the minutes of the last meeting.  </w:t>
      </w:r>
    </w:p>
    <w:p w:rsidR="00A84F30" w:rsidRPr="00D03159" w:rsidRDefault="00A84F30" w:rsidP="00184068">
      <w:pPr>
        <w:pStyle w:val="Title"/>
        <w:spacing w:line="252" w:lineRule="auto"/>
        <w:jc w:val="both"/>
        <w:rPr>
          <w:rFonts w:ascii="Myriad Pro" w:hAnsi="Myriad Pro" w:cs="Arial"/>
          <w:b w:val="0"/>
          <w:bCs/>
        </w:rPr>
      </w:pPr>
    </w:p>
    <w:p w:rsidR="00A84F30" w:rsidRPr="00D03159" w:rsidRDefault="00A84F30" w:rsidP="00184068">
      <w:pPr>
        <w:pStyle w:val="Title"/>
        <w:spacing w:line="252" w:lineRule="auto"/>
        <w:jc w:val="both"/>
        <w:rPr>
          <w:b w:val="0"/>
          <w:sz w:val="24"/>
          <w:szCs w:val="24"/>
          <w:u w:val="single"/>
        </w:rPr>
      </w:pPr>
      <w:r w:rsidRPr="00D03159">
        <w:rPr>
          <w:b w:val="0"/>
          <w:sz w:val="24"/>
          <w:szCs w:val="24"/>
          <w:u w:val="single"/>
        </w:rPr>
        <w:t>Minutes</w:t>
      </w:r>
    </w:p>
    <w:p w:rsidR="00A84F30" w:rsidRPr="00D03159" w:rsidRDefault="00A84F30" w:rsidP="00184068">
      <w:pPr>
        <w:spacing w:line="252" w:lineRule="auto"/>
        <w:jc w:val="both"/>
        <w:rPr>
          <w:lang w:val="en-GB"/>
        </w:rPr>
      </w:pPr>
    </w:p>
    <w:p w:rsidR="00A84F30" w:rsidRPr="00D03159" w:rsidRDefault="00A84F30" w:rsidP="00184068">
      <w:pPr>
        <w:pStyle w:val="Title"/>
        <w:spacing w:line="252" w:lineRule="auto"/>
        <w:jc w:val="both"/>
        <w:rPr>
          <w:b w:val="0"/>
          <w:bCs/>
          <w:sz w:val="24"/>
          <w:szCs w:val="24"/>
        </w:rPr>
      </w:pPr>
      <w:r w:rsidRPr="00D03159">
        <w:rPr>
          <w:b w:val="0"/>
          <w:bCs/>
          <w:sz w:val="24"/>
          <w:szCs w:val="24"/>
        </w:rPr>
        <w:t xml:space="preserve">UNDP shall draft the minutes of each meeting. The minutes shall record only decisions taken against each agenda item, not the detailed discussion, unless so determined by the co-chairs. The minutes shall record items where no decision was </w:t>
      </w:r>
      <w:r w:rsidRPr="00D03159">
        <w:rPr>
          <w:b w:val="0"/>
          <w:bCs/>
          <w:sz w:val="24"/>
          <w:szCs w:val="24"/>
        </w:rPr>
        <w:lastRenderedPageBreak/>
        <w:t>reached and the reasons for the failure to arrive at a decision. The minutes should also identify the persons or organisations responsible for following-up or implementing a decision. The draft minutes shall be circulated in English and Arabic to the PEB members within five working days of the meeting and approved at the subsequent meeting.</w:t>
      </w:r>
    </w:p>
    <w:p w:rsidR="00A84F30" w:rsidRPr="00D03159" w:rsidRDefault="00A84F30" w:rsidP="00184068">
      <w:pPr>
        <w:pStyle w:val="Title"/>
        <w:spacing w:line="252" w:lineRule="auto"/>
        <w:jc w:val="both"/>
        <w:rPr>
          <w:b w:val="0"/>
          <w:bCs/>
          <w:sz w:val="24"/>
          <w:szCs w:val="24"/>
        </w:rPr>
      </w:pPr>
    </w:p>
    <w:p w:rsidR="004621C9" w:rsidRPr="00D03159" w:rsidRDefault="00A84F30" w:rsidP="00184068">
      <w:pPr>
        <w:pStyle w:val="Title"/>
        <w:spacing w:line="252" w:lineRule="auto"/>
        <w:jc w:val="both"/>
        <w:rPr>
          <w:b w:val="0"/>
          <w:sz w:val="24"/>
          <w:szCs w:val="24"/>
          <w:u w:val="single"/>
        </w:rPr>
      </w:pPr>
      <w:r w:rsidRPr="00D03159">
        <w:rPr>
          <w:b w:val="0"/>
          <w:sz w:val="24"/>
          <w:szCs w:val="24"/>
          <w:u w:val="single"/>
        </w:rPr>
        <w:t>Responsibilities</w:t>
      </w:r>
    </w:p>
    <w:p w:rsidR="00A84F30" w:rsidRPr="00D03159" w:rsidRDefault="00A84F30" w:rsidP="00184068">
      <w:pPr>
        <w:pStyle w:val="Title"/>
        <w:spacing w:line="252" w:lineRule="auto"/>
        <w:jc w:val="both"/>
        <w:rPr>
          <w:b w:val="0"/>
          <w:sz w:val="24"/>
          <w:szCs w:val="24"/>
          <w:u w:val="single"/>
        </w:rPr>
      </w:pPr>
    </w:p>
    <w:p w:rsidR="00A84F30" w:rsidRPr="00D03159" w:rsidRDefault="00A84F30" w:rsidP="00184068">
      <w:pPr>
        <w:pStyle w:val="Title"/>
        <w:spacing w:line="252" w:lineRule="auto"/>
        <w:jc w:val="both"/>
        <w:rPr>
          <w:b w:val="0"/>
          <w:i/>
          <w:sz w:val="24"/>
          <w:szCs w:val="24"/>
        </w:rPr>
      </w:pPr>
      <w:r w:rsidRPr="00D03159">
        <w:rPr>
          <w:b w:val="0"/>
          <w:i/>
          <w:sz w:val="24"/>
          <w:szCs w:val="24"/>
        </w:rPr>
        <w:t>Running the programme:</w:t>
      </w:r>
    </w:p>
    <w:p w:rsidR="00A84F30" w:rsidRPr="00D03159" w:rsidRDefault="00A84F30" w:rsidP="00184068">
      <w:pPr>
        <w:pStyle w:val="Title"/>
        <w:spacing w:line="252" w:lineRule="auto"/>
        <w:jc w:val="both"/>
        <w:rPr>
          <w:b w:val="0"/>
          <w:sz w:val="24"/>
          <w:szCs w:val="24"/>
          <w:u w:val="single"/>
        </w:rPr>
      </w:pPr>
    </w:p>
    <w:p w:rsidR="00A84F30" w:rsidRPr="00D03159" w:rsidRDefault="00A84F30" w:rsidP="00184068">
      <w:pPr>
        <w:numPr>
          <w:ilvl w:val="0"/>
          <w:numId w:val="18"/>
        </w:numPr>
        <w:spacing w:line="252" w:lineRule="auto"/>
        <w:rPr>
          <w:lang w:val="en-GB"/>
        </w:rPr>
      </w:pPr>
      <w:r w:rsidRPr="00D03159">
        <w:rPr>
          <w:lang w:val="en-GB"/>
        </w:rPr>
        <w:t>Provide overall guidance and direction to the project, ensuring it remains within any specified constraints;</w:t>
      </w:r>
    </w:p>
    <w:p w:rsidR="00A84F30" w:rsidRPr="00D03159" w:rsidRDefault="00A84F30" w:rsidP="00184068">
      <w:pPr>
        <w:numPr>
          <w:ilvl w:val="0"/>
          <w:numId w:val="18"/>
        </w:numPr>
        <w:spacing w:line="252" w:lineRule="auto"/>
        <w:rPr>
          <w:lang w:val="en-GB"/>
        </w:rPr>
      </w:pPr>
      <w:r w:rsidRPr="00D03159">
        <w:rPr>
          <w:lang w:val="en-GB"/>
        </w:rPr>
        <w:t>Address project issues as raised by the Project Manager;</w:t>
      </w:r>
    </w:p>
    <w:p w:rsidR="00A84F30" w:rsidRPr="00D03159" w:rsidRDefault="00A84F30" w:rsidP="00184068">
      <w:pPr>
        <w:numPr>
          <w:ilvl w:val="0"/>
          <w:numId w:val="18"/>
        </w:numPr>
        <w:spacing w:line="252" w:lineRule="auto"/>
        <w:rPr>
          <w:lang w:val="en-GB"/>
        </w:rPr>
      </w:pPr>
      <w:r w:rsidRPr="00D03159">
        <w:rPr>
          <w:lang w:val="en-GB"/>
        </w:rPr>
        <w:t>Provide guidance and agree on possible countermeasures/management actions to address specific risks;</w:t>
      </w:r>
    </w:p>
    <w:p w:rsidR="00A84F30" w:rsidRPr="00D03159" w:rsidRDefault="00A84F30" w:rsidP="00184068">
      <w:pPr>
        <w:numPr>
          <w:ilvl w:val="0"/>
          <w:numId w:val="18"/>
        </w:numPr>
        <w:spacing w:line="252" w:lineRule="auto"/>
        <w:rPr>
          <w:lang w:val="en-GB"/>
        </w:rPr>
      </w:pPr>
      <w:r w:rsidRPr="00D03159">
        <w:rPr>
          <w:lang w:val="en-GB"/>
        </w:rPr>
        <w:t>Agree on Project Manager’s tolerances in the Annual Work Plan and quarterly plans when required;</w:t>
      </w:r>
    </w:p>
    <w:p w:rsidR="00A84F30" w:rsidRPr="00D03159" w:rsidRDefault="00A84F30" w:rsidP="00184068">
      <w:pPr>
        <w:numPr>
          <w:ilvl w:val="0"/>
          <w:numId w:val="18"/>
        </w:numPr>
        <w:spacing w:line="252" w:lineRule="auto"/>
        <w:rPr>
          <w:lang w:val="en-GB"/>
        </w:rPr>
      </w:pPr>
      <w:r w:rsidRPr="00D03159">
        <w:rPr>
          <w:lang w:val="en-GB"/>
        </w:rPr>
        <w:t>Conduct regular meetings to provide direction and recommendations to ensure that the agreed deliverables are produced satisfactorily according to plans;</w:t>
      </w:r>
    </w:p>
    <w:p w:rsidR="00A84F30" w:rsidRPr="00D03159" w:rsidRDefault="00A84F30" w:rsidP="00184068">
      <w:pPr>
        <w:numPr>
          <w:ilvl w:val="0"/>
          <w:numId w:val="18"/>
        </w:numPr>
        <w:spacing w:line="252" w:lineRule="auto"/>
        <w:rPr>
          <w:lang w:val="en-GB"/>
        </w:rPr>
      </w:pPr>
      <w:r w:rsidRPr="00D03159">
        <w:rPr>
          <w:lang w:val="en-GB"/>
        </w:rPr>
        <w:t xml:space="preserve">Appraise the Annual Review Report, make recommendations for the next Annual Work Plan; </w:t>
      </w:r>
      <w:r w:rsidR="000F1686" w:rsidRPr="00D03159">
        <w:rPr>
          <w:lang w:val="en-GB"/>
        </w:rPr>
        <w:t>and</w:t>
      </w:r>
    </w:p>
    <w:p w:rsidR="00A84F30" w:rsidRPr="00D03159" w:rsidRDefault="00E93539" w:rsidP="00184068">
      <w:pPr>
        <w:numPr>
          <w:ilvl w:val="0"/>
          <w:numId w:val="18"/>
        </w:numPr>
        <w:spacing w:line="252" w:lineRule="auto"/>
        <w:rPr>
          <w:lang w:val="en-GB"/>
        </w:rPr>
      </w:pPr>
      <w:r w:rsidRPr="00D03159">
        <w:rPr>
          <w:lang w:val="en-GB"/>
        </w:rPr>
        <w:t>Review and approve end programme</w:t>
      </w:r>
      <w:r w:rsidR="00A84F30" w:rsidRPr="00D03159">
        <w:rPr>
          <w:lang w:val="en-GB"/>
        </w:rPr>
        <w:t xml:space="preserve"> report, make recommendations for follow-on actions.</w:t>
      </w:r>
    </w:p>
    <w:p w:rsidR="00A84F30" w:rsidRPr="00D03159" w:rsidRDefault="00A84F30" w:rsidP="00184068">
      <w:pPr>
        <w:spacing w:line="252" w:lineRule="auto"/>
        <w:rPr>
          <w:i/>
          <w:lang w:val="en-GB"/>
        </w:rPr>
      </w:pPr>
    </w:p>
    <w:p w:rsidR="00A84F30" w:rsidRPr="00D03159" w:rsidRDefault="00A84F30" w:rsidP="00184068">
      <w:pPr>
        <w:spacing w:line="252" w:lineRule="auto"/>
        <w:rPr>
          <w:i/>
          <w:lang w:val="en-GB"/>
        </w:rPr>
      </w:pPr>
      <w:r w:rsidRPr="00D03159">
        <w:rPr>
          <w:i/>
          <w:lang w:val="en-GB"/>
        </w:rPr>
        <w:t>Closing the programme:</w:t>
      </w:r>
    </w:p>
    <w:p w:rsidR="00A84F30" w:rsidRPr="00D03159" w:rsidRDefault="00A84F30" w:rsidP="00184068">
      <w:pPr>
        <w:spacing w:line="252" w:lineRule="auto"/>
        <w:rPr>
          <w:i/>
          <w:lang w:val="en-GB"/>
        </w:rPr>
      </w:pPr>
    </w:p>
    <w:p w:rsidR="00A84F30" w:rsidRPr="00D03159" w:rsidRDefault="00A84F30" w:rsidP="00184068">
      <w:pPr>
        <w:numPr>
          <w:ilvl w:val="0"/>
          <w:numId w:val="19"/>
        </w:numPr>
        <w:spacing w:line="252" w:lineRule="auto"/>
        <w:rPr>
          <w:lang w:val="en-GB"/>
        </w:rPr>
      </w:pPr>
      <w:r w:rsidRPr="00D03159">
        <w:rPr>
          <w:lang w:val="en-GB"/>
        </w:rPr>
        <w:t>Assure that all deliverables have been produced satisfactorily;</w:t>
      </w:r>
    </w:p>
    <w:p w:rsidR="00A84F30" w:rsidRPr="00D03159" w:rsidRDefault="00A84F30" w:rsidP="00184068">
      <w:pPr>
        <w:numPr>
          <w:ilvl w:val="0"/>
          <w:numId w:val="19"/>
        </w:numPr>
        <w:spacing w:line="252" w:lineRule="auto"/>
        <w:rPr>
          <w:lang w:val="en-GB"/>
        </w:rPr>
      </w:pPr>
      <w:r w:rsidRPr="00D03159">
        <w:rPr>
          <w:lang w:val="en-GB"/>
        </w:rPr>
        <w:t>Review and approve the Final Review Report, including Lessons-learned;</w:t>
      </w:r>
    </w:p>
    <w:p w:rsidR="00A84F30" w:rsidRPr="00D03159" w:rsidRDefault="00E93539" w:rsidP="00184068">
      <w:pPr>
        <w:numPr>
          <w:ilvl w:val="0"/>
          <w:numId w:val="19"/>
        </w:numPr>
        <w:spacing w:line="252" w:lineRule="auto"/>
        <w:rPr>
          <w:lang w:val="en-GB"/>
        </w:rPr>
      </w:pPr>
      <w:r w:rsidRPr="00D03159">
        <w:rPr>
          <w:lang w:val="en-GB"/>
        </w:rPr>
        <w:t xml:space="preserve">Commission </w:t>
      </w:r>
      <w:r w:rsidR="00A84F30" w:rsidRPr="00D03159">
        <w:rPr>
          <w:lang w:val="en-GB"/>
        </w:rPr>
        <w:t>evaluation, when required by partnership agreement;</w:t>
      </w:r>
      <w:r w:rsidR="000F1686" w:rsidRPr="00D03159">
        <w:rPr>
          <w:lang w:val="en-GB"/>
        </w:rPr>
        <w:t xml:space="preserve"> and</w:t>
      </w:r>
    </w:p>
    <w:p w:rsidR="00A84F30" w:rsidRPr="00D03159" w:rsidRDefault="00A84F30" w:rsidP="00184068">
      <w:pPr>
        <w:numPr>
          <w:ilvl w:val="0"/>
          <w:numId w:val="19"/>
        </w:numPr>
        <w:spacing w:line="252" w:lineRule="auto"/>
        <w:rPr>
          <w:lang w:val="en-GB"/>
        </w:rPr>
      </w:pPr>
      <w:r w:rsidRPr="00D03159">
        <w:rPr>
          <w:lang w:val="en-GB"/>
        </w:rPr>
        <w:t>Notify opera</w:t>
      </w:r>
      <w:r w:rsidR="00E93539" w:rsidRPr="00D03159">
        <w:rPr>
          <w:lang w:val="en-GB"/>
        </w:rPr>
        <w:t>tional completion of the programme</w:t>
      </w:r>
      <w:r w:rsidRPr="00D03159">
        <w:rPr>
          <w:lang w:val="en-GB"/>
        </w:rPr>
        <w:t>.</w:t>
      </w:r>
    </w:p>
    <w:p w:rsidR="00A84F30" w:rsidRPr="00D03159" w:rsidRDefault="00A84F30" w:rsidP="00184068">
      <w:pPr>
        <w:pStyle w:val="Title"/>
        <w:spacing w:line="252" w:lineRule="auto"/>
        <w:jc w:val="both"/>
        <w:rPr>
          <w:b w:val="0"/>
          <w:sz w:val="24"/>
          <w:szCs w:val="24"/>
          <w:u w:val="single"/>
        </w:rPr>
      </w:pPr>
    </w:p>
    <w:p w:rsidR="004621C9" w:rsidRPr="00D03159" w:rsidRDefault="004621C9" w:rsidP="00184068">
      <w:pPr>
        <w:pStyle w:val="Title"/>
        <w:spacing w:line="252" w:lineRule="auto"/>
        <w:jc w:val="both"/>
        <w:rPr>
          <w:rFonts w:ascii="Myriad Pro" w:hAnsi="Myriad Pro" w:cs="Arial"/>
          <w:b w:val="0"/>
          <w:bCs/>
        </w:rPr>
      </w:pPr>
    </w:p>
    <w:p w:rsidR="00131252" w:rsidRPr="00D03159" w:rsidRDefault="00131252" w:rsidP="00184068">
      <w:pPr>
        <w:spacing w:line="252" w:lineRule="auto"/>
        <w:jc w:val="center"/>
        <w:rPr>
          <w:lang w:val="en-GB"/>
        </w:rPr>
      </w:pPr>
      <w:r w:rsidRPr="00D03159">
        <w:rPr>
          <w:lang w:val="en-GB"/>
        </w:rPr>
        <w:t>________</w:t>
      </w:r>
    </w:p>
    <w:p w:rsidR="00CD5669" w:rsidRPr="00D03159" w:rsidRDefault="00131252" w:rsidP="00184068">
      <w:pPr>
        <w:spacing w:line="252" w:lineRule="auto"/>
        <w:rPr>
          <w:b/>
          <w:lang w:val="en-GB"/>
        </w:rPr>
      </w:pPr>
      <w:r w:rsidRPr="00D03159">
        <w:rPr>
          <w:b/>
          <w:lang w:val="en-GB"/>
        </w:rPr>
        <w:br w:type="page"/>
      </w:r>
      <w:r w:rsidR="00CD5669" w:rsidRPr="00D03159">
        <w:rPr>
          <w:b/>
          <w:lang w:val="en-GB"/>
        </w:rPr>
        <w:lastRenderedPageBreak/>
        <w:t>ANNEX 3</w:t>
      </w:r>
    </w:p>
    <w:p w:rsidR="00CD5669" w:rsidRPr="00D03159" w:rsidRDefault="00CD5669" w:rsidP="00184068">
      <w:pPr>
        <w:spacing w:line="252" w:lineRule="auto"/>
        <w:rPr>
          <w:b/>
          <w:lang w:val="en-GB"/>
        </w:rPr>
      </w:pPr>
    </w:p>
    <w:p w:rsidR="00B414A9" w:rsidRPr="00D03159" w:rsidRDefault="00B414A9" w:rsidP="00184068">
      <w:pPr>
        <w:spacing w:line="252" w:lineRule="auto"/>
        <w:rPr>
          <w:b/>
          <w:lang w:val="en-GB"/>
        </w:rPr>
      </w:pPr>
      <w:r w:rsidRPr="00D03159">
        <w:rPr>
          <w:b/>
          <w:lang w:val="en-GB"/>
        </w:rPr>
        <w:t>Project Manager</w:t>
      </w:r>
    </w:p>
    <w:p w:rsidR="00B414A9" w:rsidRPr="00D03159" w:rsidRDefault="00B414A9" w:rsidP="00184068">
      <w:pPr>
        <w:spacing w:line="252" w:lineRule="auto"/>
        <w:rPr>
          <w:b/>
          <w:lang w:val="en-GB"/>
        </w:rPr>
      </w:pPr>
    </w:p>
    <w:p w:rsidR="00B414A9" w:rsidRPr="00D03159" w:rsidRDefault="0074305D" w:rsidP="00184068">
      <w:pPr>
        <w:spacing w:line="252" w:lineRule="auto"/>
        <w:rPr>
          <w:i/>
          <w:lang w:val="en-GB"/>
        </w:rPr>
      </w:pPr>
      <w:r w:rsidRPr="00D03159">
        <w:rPr>
          <w:i/>
          <w:lang w:val="en-GB"/>
        </w:rPr>
        <w:t xml:space="preserve">Overall </w:t>
      </w:r>
      <w:r w:rsidR="00B414A9" w:rsidRPr="00D03159">
        <w:rPr>
          <w:i/>
          <w:lang w:val="en-GB"/>
        </w:rPr>
        <w:t>management:</w:t>
      </w:r>
    </w:p>
    <w:p w:rsidR="00B414A9" w:rsidRPr="00D03159" w:rsidRDefault="00B414A9" w:rsidP="00184068">
      <w:pPr>
        <w:spacing w:line="252" w:lineRule="auto"/>
        <w:rPr>
          <w:i/>
          <w:lang w:val="en-GB"/>
        </w:rPr>
      </w:pPr>
    </w:p>
    <w:p w:rsidR="00B414A9" w:rsidRPr="00D03159" w:rsidRDefault="00B414A9" w:rsidP="00184068">
      <w:pPr>
        <w:numPr>
          <w:ilvl w:val="0"/>
          <w:numId w:val="12"/>
        </w:numPr>
        <w:spacing w:line="252" w:lineRule="auto"/>
        <w:rPr>
          <w:lang w:val="en-GB"/>
        </w:rPr>
      </w:pPr>
      <w:r w:rsidRPr="00D03159">
        <w:rPr>
          <w:lang w:val="en-GB"/>
        </w:rPr>
        <w:t>Ma</w:t>
      </w:r>
      <w:r w:rsidR="00E93539" w:rsidRPr="00D03159">
        <w:rPr>
          <w:lang w:val="en-GB"/>
        </w:rPr>
        <w:t xml:space="preserve">nage the realisation of </w:t>
      </w:r>
      <w:r w:rsidRPr="00D03159">
        <w:rPr>
          <w:lang w:val="en-GB"/>
        </w:rPr>
        <w:t>outputs through activities;</w:t>
      </w:r>
    </w:p>
    <w:p w:rsidR="00B414A9" w:rsidRPr="00D03159" w:rsidRDefault="00B414A9" w:rsidP="00184068">
      <w:pPr>
        <w:numPr>
          <w:ilvl w:val="0"/>
          <w:numId w:val="12"/>
        </w:numPr>
        <w:spacing w:line="252" w:lineRule="auto"/>
        <w:rPr>
          <w:lang w:val="en-GB"/>
        </w:rPr>
      </w:pPr>
      <w:r w:rsidRPr="00D03159">
        <w:rPr>
          <w:lang w:val="en-GB"/>
        </w:rPr>
        <w:t>Provide d</w:t>
      </w:r>
      <w:r w:rsidR="00E93539" w:rsidRPr="00D03159">
        <w:rPr>
          <w:lang w:val="en-GB"/>
        </w:rPr>
        <w:t>irection and guidance to programme</w:t>
      </w:r>
      <w:r w:rsidRPr="00D03159">
        <w:rPr>
          <w:lang w:val="en-GB"/>
        </w:rPr>
        <w:t xml:space="preserve"> team(s)/ responsible party (ies);</w:t>
      </w:r>
    </w:p>
    <w:p w:rsidR="00B414A9" w:rsidRPr="00D03159" w:rsidRDefault="00B414A9" w:rsidP="00184068">
      <w:pPr>
        <w:numPr>
          <w:ilvl w:val="0"/>
          <w:numId w:val="12"/>
        </w:numPr>
        <w:spacing w:line="252" w:lineRule="auto"/>
        <w:rPr>
          <w:lang w:val="en-GB"/>
        </w:rPr>
      </w:pPr>
      <w:r w:rsidRPr="00D03159">
        <w:rPr>
          <w:lang w:val="en-GB"/>
        </w:rPr>
        <w:t xml:space="preserve">Liaise </w:t>
      </w:r>
      <w:r w:rsidR="0029344C" w:rsidRPr="00D03159">
        <w:rPr>
          <w:lang w:val="en-GB"/>
        </w:rPr>
        <w:t>with the PEB</w:t>
      </w:r>
      <w:r w:rsidRPr="00D03159">
        <w:rPr>
          <w:lang w:val="en-GB"/>
        </w:rPr>
        <w:t xml:space="preserve"> and Programme Officer to assure the overall direct</w:t>
      </w:r>
      <w:r w:rsidR="00E93539" w:rsidRPr="00D03159">
        <w:rPr>
          <w:lang w:val="en-GB"/>
        </w:rPr>
        <w:t>ion and integrity of the programme</w:t>
      </w:r>
      <w:r w:rsidRPr="00D03159">
        <w:rPr>
          <w:lang w:val="en-GB"/>
        </w:rPr>
        <w:t>;</w:t>
      </w:r>
    </w:p>
    <w:p w:rsidR="00B414A9" w:rsidRPr="00D03159" w:rsidRDefault="00B414A9" w:rsidP="00184068">
      <w:pPr>
        <w:numPr>
          <w:ilvl w:val="0"/>
          <w:numId w:val="12"/>
        </w:numPr>
        <w:spacing w:line="252" w:lineRule="auto"/>
        <w:rPr>
          <w:lang w:val="en-GB"/>
        </w:rPr>
      </w:pPr>
      <w:r w:rsidRPr="00D03159">
        <w:rPr>
          <w:lang w:val="en-GB"/>
        </w:rPr>
        <w:t>Identify and obtain any support and advice required for the management, pla</w:t>
      </w:r>
      <w:r w:rsidR="00E93539" w:rsidRPr="00D03159">
        <w:rPr>
          <w:lang w:val="en-GB"/>
        </w:rPr>
        <w:t>nning and control of the programme</w:t>
      </w:r>
      <w:r w:rsidRPr="00D03159">
        <w:rPr>
          <w:lang w:val="en-GB"/>
        </w:rPr>
        <w:t>;</w:t>
      </w:r>
    </w:p>
    <w:p w:rsidR="00B414A9" w:rsidRPr="00D03159" w:rsidRDefault="00B414A9" w:rsidP="00184068">
      <w:pPr>
        <w:numPr>
          <w:ilvl w:val="0"/>
          <w:numId w:val="12"/>
        </w:numPr>
        <w:spacing w:line="252" w:lineRule="auto"/>
        <w:rPr>
          <w:lang w:val="en-GB"/>
        </w:rPr>
      </w:pPr>
      <w:r w:rsidRPr="00D03159">
        <w:rPr>
          <w:lang w:val="en-GB"/>
        </w:rPr>
        <w:t>Responsible for project administration;</w:t>
      </w:r>
      <w:r w:rsidR="000F1686" w:rsidRPr="00D03159">
        <w:rPr>
          <w:lang w:val="en-GB"/>
        </w:rPr>
        <w:t xml:space="preserve"> and</w:t>
      </w:r>
    </w:p>
    <w:p w:rsidR="00B414A9" w:rsidRPr="00D03159" w:rsidRDefault="000F1686" w:rsidP="00184068">
      <w:pPr>
        <w:numPr>
          <w:ilvl w:val="0"/>
          <w:numId w:val="12"/>
        </w:numPr>
        <w:spacing w:line="252" w:lineRule="auto"/>
        <w:rPr>
          <w:lang w:val="en-GB"/>
        </w:rPr>
      </w:pPr>
      <w:r w:rsidRPr="00D03159">
        <w:rPr>
          <w:lang w:val="en-GB"/>
        </w:rPr>
        <w:t>Liaise with any suppliers.</w:t>
      </w:r>
    </w:p>
    <w:p w:rsidR="00B414A9" w:rsidRPr="00D03159" w:rsidRDefault="00B414A9" w:rsidP="00184068">
      <w:pPr>
        <w:spacing w:line="252" w:lineRule="auto"/>
        <w:rPr>
          <w:i/>
          <w:lang w:val="en-GB"/>
        </w:rPr>
      </w:pPr>
    </w:p>
    <w:p w:rsidR="00B414A9" w:rsidRPr="00D03159" w:rsidRDefault="00B414A9" w:rsidP="00184068">
      <w:pPr>
        <w:spacing w:line="252" w:lineRule="auto"/>
        <w:rPr>
          <w:i/>
          <w:lang w:val="en-GB"/>
        </w:rPr>
      </w:pPr>
      <w:r w:rsidRPr="00D03159">
        <w:rPr>
          <w:i/>
          <w:lang w:val="en-GB"/>
        </w:rPr>
        <w:t>Running the pro</w:t>
      </w:r>
      <w:r w:rsidR="0074305D" w:rsidRPr="00D03159">
        <w:rPr>
          <w:i/>
          <w:lang w:val="en-GB"/>
        </w:rPr>
        <w:t>gramme</w:t>
      </w:r>
      <w:r w:rsidRPr="00D03159">
        <w:rPr>
          <w:i/>
          <w:lang w:val="en-GB"/>
        </w:rPr>
        <w:t>:</w:t>
      </w:r>
    </w:p>
    <w:p w:rsidR="00B414A9" w:rsidRPr="00D03159" w:rsidRDefault="00B414A9" w:rsidP="00184068">
      <w:pPr>
        <w:spacing w:line="252" w:lineRule="auto"/>
        <w:rPr>
          <w:i/>
          <w:lang w:val="en-GB"/>
        </w:rPr>
      </w:pPr>
    </w:p>
    <w:p w:rsidR="00B414A9" w:rsidRPr="00D03159" w:rsidRDefault="00B414A9" w:rsidP="00184068">
      <w:pPr>
        <w:numPr>
          <w:ilvl w:val="0"/>
          <w:numId w:val="13"/>
        </w:numPr>
        <w:spacing w:line="252" w:lineRule="auto"/>
        <w:rPr>
          <w:lang w:val="en-GB"/>
        </w:rPr>
      </w:pPr>
      <w:r w:rsidRPr="00D03159">
        <w:rPr>
          <w:lang w:val="en-GB"/>
        </w:rPr>
        <w:t>Plan the activities of the project and monitor progress again</w:t>
      </w:r>
      <w:r w:rsidR="000F1686" w:rsidRPr="00D03159">
        <w:rPr>
          <w:lang w:val="en-GB"/>
        </w:rPr>
        <w:t>st the initial quality criteria;</w:t>
      </w:r>
    </w:p>
    <w:p w:rsidR="00B414A9" w:rsidRPr="00D03159" w:rsidRDefault="00B414A9" w:rsidP="00184068">
      <w:pPr>
        <w:numPr>
          <w:ilvl w:val="0"/>
          <w:numId w:val="13"/>
        </w:numPr>
        <w:spacing w:line="252" w:lineRule="auto"/>
        <w:rPr>
          <w:lang w:val="en-GB"/>
        </w:rPr>
      </w:pPr>
      <w:r w:rsidRPr="00D03159">
        <w:rPr>
          <w:lang w:val="en-GB"/>
        </w:rPr>
        <w:t xml:space="preserve">Mobilize </w:t>
      </w:r>
      <w:r w:rsidR="000F1686" w:rsidRPr="00D03159">
        <w:rPr>
          <w:lang w:val="en-GB"/>
        </w:rPr>
        <w:t>goods and services to initiate</w:t>
      </w:r>
      <w:r w:rsidRPr="00D03159">
        <w:rPr>
          <w:lang w:val="en-GB"/>
        </w:rPr>
        <w:t xml:space="preserve"> activities, including drafting TORs and work specifications;</w:t>
      </w:r>
    </w:p>
    <w:p w:rsidR="00B414A9" w:rsidRPr="00D03159" w:rsidRDefault="00B414A9" w:rsidP="00184068">
      <w:pPr>
        <w:numPr>
          <w:ilvl w:val="0"/>
          <w:numId w:val="13"/>
        </w:numPr>
        <w:spacing w:line="252" w:lineRule="auto"/>
        <w:rPr>
          <w:lang w:val="en-GB"/>
        </w:rPr>
      </w:pPr>
      <w:r w:rsidRPr="00D03159">
        <w:rPr>
          <w:lang w:val="en-GB"/>
        </w:rPr>
        <w:t>Manage requests for the provision of financial resources by UNDP, using advance of funds, dir</w:t>
      </w:r>
      <w:r w:rsidR="00131252" w:rsidRPr="00D03159">
        <w:rPr>
          <w:lang w:val="en-GB"/>
        </w:rPr>
        <w:t>ect payments, or reimbursement;</w:t>
      </w:r>
    </w:p>
    <w:p w:rsidR="00B414A9" w:rsidRPr="00D03159" w:rsidRDefault="00B414A9" w:rsidP="00184068">
      <w:pPr>
        <w:numPr>
          <w:ilvl w:val="0"/>
          <w:numId w:val="13"/>
        </w:numPr>
        <w:spacing w:line="252" w:lineRule="auto"/>
        <w:rPr>
          <w:lang w:val="en-GB"/>
        </w:rPr>
      </w:pPr>
      <w:r w:rsidRPr="00D03159">
        <w:rPr>
          <w:lang w:val="en-GB"/>
        </w:rPr>
        <w:t>Monitor financial resources and accounting to ensure accuracy and reliability of financial reports;</w:t>
      </w:r>
    </w:p>
    <w:p w:rsidR="00B414A9" w:rsidRPr="00D03159" w:rsidRDefault="00B414A9" w:rsidP="00184068">
      <w:pPr>
        <w:numPr>
          <w:ilvl w:val="0"/>
          <w:numId w:val="13"/>
        </w:numPr>
        <w:spacing w:line="252" w:lineRule="auto"/>
        <w:rPr>
          <w:lang w:val="en-GB"/>
        </w:rPr>
      </w:pPr>
      <w:r w:rsidRPr="00D03159">
        <w:rPr>
          <w:lang w:val="en-GB"/>
        </w:rPr>
        <w:t>Manage and monitor the project risks</w:t>
      </w:r>
      <w:r w:rsidR="0074305D" w:rsidRPr="00D03159">
        <w:rPr>
          <w:lang w:val="en-GB"/>
        </w:rPr>
        <w:t>;</w:t>
      </w:r>
    </w:p>
    <w:p w:rsidR="00B414A9" w:rsidRPr="00D03159" w:rsidRDefault="000F1686" w:rsidP="00184068">
      <w:pPr>
        <w:numPr>
          <w:ilvl w:val="0"/>
          <w:numId w:val="13"/>
        </w:numPr>
        <w:spacing w:line="252" w:lineRule="auto"/>
        <w:rPr>
          <w:lang w:val="en-GB"/>
        </w:rPr>
      </w:pPr>
      <w:r w:rsidRPr="00D03159">
        <w:rPr>
          <w:lang w:val="en-GB"/>
        </w:rPr>
        <w:t>Manage</w:t>
      </w:r>
      <w:r w:rsidR="00B414A9" w:rsidRPr="00D03159">
        <w:rPr>
          <w:lang w:val="en-GB"/>
        </w:rPr>
        <w:t xml:space="preserve"> issues and requests for chan</w:t>
      </w:r>
      <w:r w:rsidR="0074305D" w:rsidRPr="00D03159">
        <w:rPr>
          <w:lang w:val="en-GB"/>
        </w:rPr>
        <w:t>ge by maintaining an Issues Log;</w:t>
      </w:r>
    </w:p>
    <w:p w:rsidR="00B414A9" w:rsidRPr="00D03159" w:rsidRDefault="00131252" w:rsidP="00184068">
      <w:pPr>
        <w:numPr>
          <w:ilvl w:val="0"/>
          <w:numId w:val="13"/>
        </w:numPr>
        <w:spacing w:line="252" w:lineRule="auto"/>
        <w:rPr>
          <w:lang w:val="en-GB"/>
        </w:rPr>
      </w:pPr>
      <w:r w:rsidRPr="00D03159">
        <w:rPr>
          <w:lang w:val="en-GB"/>
        </w:rPr>
        <w:t>Prepare the Annual R</w:t>
      </w:r>
      <w:r w:rsidR="00B414A9" w:rsidRPr="00D03159">
        <w:rPr>
          <w:lang w:val="en-GB"/>
        </w:rPr>
        <w:t>eview Report, and submit the report to th</w:t>
      </w:r>
      <w:r w:rsidR="0029344C" w:rsidRPr="00D03159">
        <w:rPr>
          <w:lang w:val="en-GB"/>
        </w:rPr>
        <w:t>e PEB</w:t>
      </w:r>
      <w:r w:rsidR="00B414A9" w:rsidRPr="00D03159">
        <w:rPr>
          <w:lang w:val="en-GB"/>
        </w:rPr>
        <w:t>;</w:t>
      </w:r>
      <w:r w:rsidR="000F1686" w:rsidRPr="00D03159">
        <w:rPr>
          <w:lang w:val="en-GB"/>
        </w:rPr>
        <w:t xml:space="preserve"> and</w:t>
      </w:r>
    </w:p>
    <w:p w:rsidR="00B414A9" w:rsidRPr="00D03159" w:rsidRDefault="00B414A9" w:rsidP="00184068">
      <w:pPr>
        <w:numPr>
          <w:ilvl w:val="0"/>
          <w:numId w:val="13"/>
        </w:numPr>
        <w:spacing w:line="252" w:lineRule="auto"/>
        <w:rPr>
          <w:lang w:val="en-GB"/>
        </w:rPr>
      </w:pPr>
      <w:r w:rsidRPr="00D03159">
        <w:rPr>
          <w:lang w:val="en-GB"/>
        </w:rPr>
        <w:t>Based on the review, prepare the AWP for the following year, as well as Quarterly Plans if required.</w:t>
      </w:r>
    </w:p>
    <w:p w:rsidR="00B414A9" w:rsidRPr="00D03159" w:rsidRDefault="00B414A9" w:rsidP="00184068">
      <w:pPr>
        <w:spacing w:line="252" w:lineRule="auto"/>
        <w:rPr>
          <w:i/>
          <w:lang w:val="en-GB"/>
        </w:rPr>
      </w:pPr>
    </w:p>
    <w:p w:rsidR="00B414A9" w:rsidRPr="00D03159" w:rsidRDefault="0074305D" w:rsidP="00184068">
      <w:pPr>
        <w:spacing w:line="252" w:lineRule="auto"/>
        <w:rPr>
          <w:i/>
          <w:lang w:val="en-GB"/>
        </w:rPr>
      </w:pPr>
      <w:r w:rsidRPr="00D03159">
        <w:rPr>
          <w:i/>
          <w:lang w:val="en-GB"/>
        </w:rPr>
        <w:t>Closing the programme:</w:t>
      </w:r>
    </w:p>
    <w:p w:rsidR="0074305D" w:rsidRPr="00D03159" w:rsidRDefault="0074305D" w:rsidP="00184068">
      <w:pPr>
        <w:spacing w:line="252" w:lineRule="auto"/>
        <w:rPr>
          <w:i/>
          <w:lang w:val="en-GB"/>
        </w:rPr>
      </w:pPr>
    </w:p>
    <w:p w:rsidR="00B414A9" w:rsidRPr="00D03159" w:rsidRDefault="00B414A9" w:rsidP="00184068">
      <w:pPr>
        <w:numPr>
          <w:ilvl w:val="0"/>
          <w:numId w:val="14"/>
        </w:numPr>
        <w:spacing w:line="252" w:lineRule="auto"/>
        <w:rPr>
          <w:lang w:val="en-GB"/>
        </w:rPr>
      </w:pPr>
      <w:r w:rsidRPr="00D03159">
        <w:rPr>
          <w:lang w:val="en-GB"/>
        </w:rPr>
        <w:t>Prepare Final Project Review Reports to be submitt</w:t>
      </w:r>
      <w:r w:rsidR="0029344C" w:rsidRPr="00D03159">
        <w:rPr>
          <w:lang w:val="en-GB"/>
        </w:rPr>
        <w:t>ed to the PEB</w:t>
      </w:r>
      <w:r w:rsidRPr="00D03159">
        <w:rPr>
          <w:lang w:val="en-GB"/>
        </w:rPr>
        <w:t>;</w:t>
      </w:r>
    </w:p>
    <w:p w:rsidR="00B414A9" w:rsidRPr="00D03159" w:rsidRDefault="00B414A9" w:rsidP="00184068">
      <w:pPr>
        <w:numPr>
          <w:ilvl w:val="0"/>
          <w:numId w:val="14"/>
        </w:numPr>
        <w:spacing w:line="252" w:lineRule="auto"/>
        <w:rPr>
          <w:lang w:val="en-GB"/>
        </w:rPr>
      </w:pPr>
      <w:r w:rsidRPr="00D03159">
        <w:rPr>
          <w:lang w:val="en-GB"/>
        </w:rPr>
        <w:t>Identify follow-on actions and submit them for co</w:t>
      </w:r>
      <w:r w:rsidR="0029344C" w:rsidRPr="00D03159">
        <w:rPr>
          <w:lang w:val="en-GB"/>
        </w:rPr>
        <w:t>nsideration to the PEB</w:t>
      </w:r>
      <w:r w:rsidRPr="00D03159">
        <w:rPr>
          <w:lang w:val="en-GB"/>
        </w:rPr>
        <w:t>;</w:t>
      </w:r>
      <w:r w:rsidR="000F1686" w:rsidRPr="00D03159">
        <w:rPr>
          <w:lang w:val="en-GB"/>
        </w:rPr>
        <w:t xml:space="preserve"> and</w:t>
      </w:r>
    </w:p>
    <w:p w:rsidR="00671DD0" w:rsidRPr="00D03159" w:rsidRDefault="00B414A9" w:rsidP="00184068">
      <w:pPr>
        <w:numPr>
          <w:ilvl w:val="0"/>
          <w:numId w:val="14"/>
        </w:numPr>
        <w:spacing w:line="252" w:lineRule="auto"/>
        <w:rPr>
          <w:lang w:val="en-GB"/>
        </w:rPr>
      </w:pPr>
      <w:r w:rsidRPr="00D03159">
        <w:rPr>
          <w:lang w:val="en-GB"/>
        </w:rPr>
        <w:t>Manage the transfer of project deliverables, documents, files, equipment and materials to nationa</w:t>
      </w:r>
      <w:r w:rsidR="00131252" w:rsidRPr="00D03159">
        <w:rPr>
          <w:lang w:val="en-GB"/>
        </w:rPr>
        <w:t>l beneficiaries.</w:t>
      </w:r>
    </w:p>
    <w:p w:rsidR="00131252" w:rsidRPr="00D03159" w:rsidRDefault="00131252" w:rsidP="00184068">
      <w:pPr>
        <w:spacing w:line="252" w:lineRule="auto"/>
        <w:rPr>
          <w:lang w:val="en-GB"/>
        </w:rPr>
      </w:pPr>
    </w:p>
    <w:p w:rsidR="00131252" w:rsidRPr="00D03159" w:rsidRDefault="00131252" w:rsidP="00184068">
      <w:pPr>
        <w:spacing w:line="252" w:lineRule="auto"/>
        <w:jc w:val="center"/>
        <w:rPr>
          <w:lang w:val="en-GB"/>
        </w:rPr>
      </w:pPr>
      <w:r w:rsidRPr="00D03159">
        <w:rPr>
          <w:lang w:val="en-GB"/>
        </w:rPr>
        <w:t>_________</w:t>
      </w:r>
    </w:p>
    <w:p w:rsidR="00671DD0" w:rsidRPr="00D03159" w:rsidRDefault="00671DD0" w:rsidP="00184068">
      <w:pPr>
        <w:spacing w:line="252" w:lineRule="auto"/>
        <w:jc w:val="both"/>
        <w:rPr>
          <w:i/>
          <w:lang w:val="en-GB"/>
        </w:rPr>
      </w:pPr>
    </w:p>
    <w:p w:rsidR="00671DD0" w:rsidRPr="00D03159" w:rsidRDefault="00671DD0" w:rsidP="00184068">
      <w:pPr>
        <w:spacing w:line="252" w:lineRule="auto"/>
        <w:jc w:val="both"/>
        <w:rPr>
          <w:i/>
          <w:lang w:val="en-GB"/>
        </w:rPr>
      </w:pPr>
    </w:p>
    <w:p w:rsidR="00CD5669" w:rsidRPr="00D03159" w:rsidRDefault="00131252" w:rsidP="00184068">
      <w:pPr>
        <w:spacing w:line="252" w:lineRule="auto"/>
        <w:rPr>
          <w:b/>
          <w:lang w:val="en-GB"/>
        </w:rPr>
      </w:pPr>
      <w:r w:rsidRPr="00D03159">
        <w:rPr>
          <w:b/>
          <w:lang w:val="en-GB"/>
        </w:rPr>
        <w:br w:type="page"/>
      </w:r>
      <w:r w:rsidR="00CD5669" w:rsidRPr="00D03159">
        <w:rPr>
          <w:b/>
          <w:lang w:val="en-GB"/>
        </w:rPr>
        <w:lastRenderedPageBreak/>
        <w:t>ANNEX 4</w:t>
      </w:r>
    </w:p>
    <w:p w:rsidR="00CD5669" w:rsidRPr="00D03159" w:rsidRDefault="00CD5669" w:rsidP="00184068">
      <w:pPr>
        <w:spacing w:line="252" w:lineRule="auto"/>
        <w:rPr>
          <w:b/>
          <w:lang w:val="en-GB"/>
        </w:rPr>
      </w:pPr>
    </w:p>
    <w:p w:rsidR="0074305D" w:rsidRPr="00D03159" w:rsidRDefault="0074305D" w:rsidP="00184068">
      <w:pPr>
        <w:spacing w:line="252" w:lineRule="auto"/>
        <w:rPr>
          <w:b/>
          <w:lang w:val="en-GB"/>
        </w:rPr>
      </w:pPr>
      <w:r w:rsidRPr="00D03159">
        <w:rPr>
          <w:b/>
          <w:lang w:val="en-GB"/>
        </w:rPr>
        <w:t>Programme Officer</w:t>
      </w:r>
    </w:p>
    <w:p w:rsidR="00671DD0" w:rsidRPr="00D03159" w:rsidRDefault="00671DD0" w:rsidP="00184068">
      <w:pPr>
        <w:spacing w:line="252" w:lineRule="auto"/>
        <w:jc w:val="both"/>
        <w:rPr>
          <w:i/>
          <w:lang w:val="en-GB"/>
        </w:rPr>
      </w:pPr>
    </w:p>
    <w:p w:rsidR="00ED37EB" w:rsidRPr="00D03159" w:rsidRDefault="00ED37EB" w:rsidP="00184068">
      <w:pPr>
        <w:spacing w:line="252" w:lineRule="auto"/>
        <w:rPr>
          <w:i/>
          <w:lang w:val="en-GB"/>
        </w:rPr>
      </w:pPr>
      <w:r w:rsidRPr="00D03159">
        <w:rPr>
          <w:i/>
          <w:lang w:val="en-GB"/>
        </w:rPr>
        <w:t>Overall project assurance:</w:t>
      </w:r>
    </w:p>
    <w:p w:rsidR="00ED37EB" w:rsidRPr="00D03159" w:rsidRDefault="00ED37EB" w:rsidP="00184068">
      <w:pPr>
        <w:spacing w:line="252" w:lineRule="auto"/>
        <w:rPr>
          <w:i/>
          <w:lang w:val="en-GB"/>
        </w:rPr>
      </w:pPr>
    </w:p>
    <w:p w:rsidR="00ED37EB" w:rsidRPr="00D03159" w:rsidRDefault="00ED37EB" w:rsidP="00184068">
      <w:pPr>
        <w:numPr>
          <w:ilvl w:val="0"/>
          <w:numId w:val="15"/>
        </w:numPr>
        <w:spacing w:line="252" w:lineRule="auto"/>
        <w:jc w:val="both"/>
        <w:rPr>
          <w:lang w:val="en-GB"/>
        </w:rPr>
      </w:pPr>
      <w:r w:rsidRPr="00D03159">
        <w:rPr>
          <w:lang w:val="en-GB"/>
        </w:rPr>
        <w:t>Ensure that project outputs definitions and activity definition including description and quality criteria have been properly recorded in the Atlas Project Management module to facilitate monitoring and reporting;</w:t>
      </w:r>
    </w:p>
    <w:p w:rsidR="00ED37EB" w:rsidRPr="00D03159" w:rsidRDefault="00ED37EB" w:rsidP="00184068">
      <w:pPr>
        <w:numPr>
          <w:ilvl w:val="0"/>
          <w:numId w:val="15"/>
        </w:numPr>
        <w:spacing w:line="252" w:lineRule="auto"/>
        <w:jc w:val="both"/>
        <w:rPr>
          <w:lang w:val="en-GB"/>
        </w:rPr>
      </w:pPr>
      <w:r w:rsidRPr="00D03159">
        <w:rPr>
          <w:lang w:val="en-GB"/>
        </w:rPr>
        <w:t>Ensure that people concerned are fully informed about the project</w:t>
      </w:r>
      <w:r w:rsidR="00131252" w:rsidRPr="00D03159">
        <w:rPr>
          <w:lang w:val="en-GB"/>
        </w:rPr>
        <w:t>;</w:t>
      </w:r>
    </w:p>
    <w:p w:rsidR="00ED37EB" w:rsidRPr="00D03159" w:rsidRDefault="00ED37EB" w:rsidP="00184068">
      <w:pPr>
        <w:numPr>
          <w:ilvl w:val="0"/>
          <w:numId w:val="15"/>
        </w:numPr>
        <w:spacing w:line="252" w:lineRule="auto"/>
        <w:jc w:val="both"/>
        <w:rPr>
          <w:lang w:val="en-GB"/>
        </w:rPr>
      </w:pPr>
      <w:r w:rsidRPr="00D03159">
        <w:rPr>
          <w:lang w:val="en-GB"/>
        </w:rPr>
        <w:t>Ensure that funds are made available to the project;</w:t>
      </w:r>
    </w:p>
    <w:p w:rsidR="00ED37EB" w:rsidRPr="00D03159" w:rsidRDefault="00ED37EB" w:rsidP="00184068">
      <w:pPr>
        <w:numPr>
          <w:ilvl w:val="0"/>
          <w:numId w:val="15"/>
        </w:numPr>
        <w:spacing w:line="252" w:lineRule="auto"/>
        <w:jc w:val="both"/>
        <w:rPr>
          <w:lang w:val="en-GB"/>
        </w:rPr>
      </w:pPr>
      <w:r w:rsidRPr="00D03159">
        <w:rPr>
          <w:lang w:val="en-GB"/>
        </w:rPr>
        <w:t>Ensure that risks and issues are properly managed, and that the logs in Atlas are regularly updated;</w:t>
      </w:r>
    </w:p>
    <w:p w:rsidR="00ED37EB" w:rsidRPr="00D03159" w:rsidRDefault="00ED37EB" w:rsidP="00184068">
      <w:pPr>
        <w:numPr>
          <w:ilvl w:val="0"/>
          <w:numId w:val="15"/>
        </w:numPr>
        <w:spacing w:line="252" w:lineRule="auto"/>
        <w:jc w:val="both"/>
        <w:rPr>
          <w:lang w:val="en-GB"/>
        </w:rPr>
      </w:pPr>
      <w:r w:rsidRPr="00D03159">
        <w:rPr>
          <w:lang w:val="en-GB"/>
        </w:rPr>
        <w:t>Ensure that critical project information is monitored and updated in Atl</w:t>
      </w:r>
      <w:r w:rsidR="00AC4FCA" w:rsidRPr="00D03159">
        <w:rPr>
          <w:lang w:val="en-GB"/>
        </w:rPr>
        <w:t>as, using the Activity Quality L</w:t>
      </w:r>
      <w:r w:rsidRPr="00D03159">
        <w:rPr>
          <w:lang w:val="en-GB"/>
        </w:rPr>
        <w:t>og in particular;</w:t>
      </w:r>
    </w:p>
    <w:p w:rsidR="00ED37EB" w:rsidRPr="00D03159" w:rsidRDefault="00131252" w:rsidP="00184068">
      <w:pPr>
        <w:numPr>
          <w:ilvl w:val="0"/>
          <w:numId w:val="15"/>
        </w:numPr>
        <w:spacing w:line="252" w:lineRule="auto"/>
        <w:jc w:val="both"/>
        <w:rPr>
          <w:lang w:val="en-GB"/>
        </w:rPr>
      </w:pPr>
      <w:r w:rsidRPr="00D03159">
        <w:rPr>
          <w:lang w:val="en-GB"/>
        </w:rPr>
        <w:t>Ensure that CDRs and Annual Review Reports</w:t>
      </w:r>
      <w:r w:rsidR="00ED37EB" w:rsidRPr="00D03159">
        <w:rPr>
          <w:lang w:val="en-GB"/>
        </w:rPr>
        <w:t xml:space="preserve"> are prepared and submitted t</w:t>
      </w:r>
      <w:r w:rsidR="0029344C" w:rsidRPr="00D03159">
        <w:rPr>
          <w:lang w:val="en-GB"/>
        </w:rPr>
        <w:t>o the PEB</w:t>
      </w:r>
      <w:r w:rsidR="00ED37EB" w:rsidRPr="00D03159">
        <w:rPr>
          <w:lang w:val="en-GB"/>
        </w:rPr>
        <w:t>;</w:t>
      </w:r>
    </w:p>
    <w:p w:rsidR="00ED37EB" w:rsidRPr="00D03159" w:rsidRDefault="00ED37EB" w:rsidP="00184068">
      <w:pPr>
        <w:numPr>
          <w:ilvl w:val="0"/>
          <w:numId w:val="15"/>
        </w:numPr>
        <w:spacing w:line="252" w:lineRule="auto"/>
        <w:jc w:val="both"/>
        <w:rPr>
          <w:lang w:val="en-GB"/>
        </w:rPr>
      </w:pPr>
      <w:r w:rsidRPr="00D03159">
        <w:rPr>
          <w:lang w:val="en-GB"/>
        </w:rPr>
        <w:t>Perform oversight activities, such as periodic moni</w:t>
      </w:r>
      <w:r w:rsidR="00E93539" w:rsidRPr="00D03159">
        <w:rPr>
          <w:lang w:val="en-GB"/>
        </w:rPr>
        <w:t>toring visi</w:t>
      </w:r>
      <w:r w:rsidR="00AC4FCA" w:rsidRPr="00D03159">
        <w:rPr>
          <w:lang w:val="en-GB"/>
        </w:rPr>
        <w:t>ts and “spot checks”; and</w:t>
      </w:r>
    </w:p>
    <w:p w:rsidR="00ED37EB" w:rsidRPr="00D03159" w:rsidRDefault="00ED37EB" w:rsidP="00184068">
      <w:pPr>
        <w:numPr>
          <w:ilvl w:val="0"/>
          <w:numId w:val="15"/>
        </w:numPr>
        <w:spacing w:line="252" w:lineRule="auto"/>
        <w:jc w:val="both"/>
        <w:rPr>
          <w:lang w:val="en-GB"/>
        </w:rPr>
      </w:pPr>
      <w:r w:rsidRPr="00D03159">
        <w:rPr>
          <w:lang w:val="en-GB"/>
        </w:rPr>
        <w:t>Ensure that the Project Data Quality Dashboard remains “green”</w:t>
      </w:r>
      <w:r w:rsidR="00131252" w:rsidRPr="00D03159">
        <w:rPr>
          <w:lang w:val="en-GB"/>
        </w:rPr>
        <w:t>.</w:t>
      </w:r>
    </w:p>
    <w:p w:rsidR="00ED37EB" w:rsidRPr="00D03159" w:rsidRDefault="00ED37EB" w:rsidP="00184068">
      <w:pPr>
        <w:spacing w:line="252" w:lineRule="auto"/>
        <w:rPr>
          <w:lang w:val="en-GB"/>
        </w:rPr>
      </w:pPr>
    </w:p>
    <w:p w:rsidR="00ED37EB" w:rsidRPr="00D03159" w:rsidRDefault="00131252" w:rsidP="00184068">
      <w:pPr>
        <w:spacing w:line="252" w:lineRule="auto"/>
        <w:rPr>
          <w:i/>
          <w:lang w:val="en-GB"/>
        </w:rPr>
      </w:pPr>
      <w:r w:rsidRPr="00D03159">
        <w:rPr>
          <w:i/>
          <w:lang w:val="en-GB"/>
        </w:rPr>
        <w:t>Closing the programme:</w:t>
      </w:r>
    </w:p>
    <w:p w:rsidR="00131252" w:rsidRPr="00D03159" w:rsidRDefault="00131252" w:rsidP="00184068">
      <w:pPr>
        <w:spacing w:line="252" w:lineRule="auto"/>
        <w:rPr>
          <w:i/>
          <w:lang w:val="en-GB"/>
        </w:rPr>
      </w:pPr>
    </w:p>
    <w:p w:rsidR="00ED37EB" w:rsidRPr="00D03159" w:rsidRDefault="00E93539" w:rsidP="00184068">
      <w:pPr>
        <w:numPr>
          <w:ilvl w:val="0"/>
          <w:numId w:val="16"/>
        </w:numPr>
        <w:spacing w:line="252" w:lineRule="auto"/>
        <w:jc w:val="both"/>
        <w:rPr>
          <w:lang w:val="en-GB"/>
        </w:rPr>
      </w:pPr>
      <w:r w:rsidRPr="00D03159">
        <w:rPr>
          <w:lang w:val="en-GB"/>
        </w:rPr>
        <w:t xml:space="preserve">Ensure that the programme </w:t>
      </w:r>
      <w:r w:rsidR="00ED37EB" w:rsidRPr="00D03159">
        <w:rPr>
          <w:lang w:val="en-GB"/>
        </w:rPr>
        <w:t>is operationally closed in Atlas;</w:t>
      </w:r>
    </w:p>
    <w:p w:rsidR="00ED37EB" w:rsidRPr="00D03159" w:rsidRDefault="00ED37EB" w:rsidP="00184068">
      <w:pPr>
        <w:numPr>
          <w:ilvl w:val="0"/>
          <w:numId w:val="16"/>
        </w:numPr>
        <w:spacing w:line="252" w:lineRule="auto"/>
        <w:jc w:val="both"/>
        <w:rPr>
          <w:lang w:val="en-GB"/>
        </w:rPr>
      </w:pPr>
      <w:r w:rsidRPr="00D03159">
        <w:rPr>
          <w:lang w:val="en-GB"/>
        </w:rPr>
        <w:t>Ensure that all financial transactions are in Atlas based on final accounting of expenditures;</w:t>
      </w:r>
      <w:r w:rsidR="00AC4FCA" w:rsidRPr="00D03159">
        <w:rPr>
          <w:lang w:val="en-GB"/>
        </w:rPr>
        <w:t xml:space="preserve"> and</w:t>
      </w:r>
    </w:p>
    <w:p w:rsidR="00ED37EB" w:rsidRPr="00D03159" w:rsidRDefault="00E93539" w:rsidP="00184068">
      <w:pPr>
        <w:numPr>
          <w:ilvl w:val="0"/>
          <w:numId w:v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accordingly.</w:t>
      </w:r>
    </w:p>
    <w:p w:rsidR="00131252" w:rsidRPr="00D03159" w:rsidRDefault="00131252" w:rsidP="00184068">
      <w:pPr>
        <w:spacing w:line="252" w:lineRule="auto"/>
        <w:jc w:val="both"/>
        <w:rPr>
          <w:lang w:val="en-GB"/>
        </w:rPr>
      </w:pPr>
    </w:p>
    <w:p w:rsidR="00131252" w:rsidRPr="00D03159" w:rsidRDefault="00131252" w:rsidP="00184068">
      <w:pPr>
        <w:spacing w:line="252" w:lineRule="auto"/>
        <w:jc w:val="both"/>
        <w:rPr>
          <w:lang w:val="en-GB"/>
        </w:rPr>
      </w:pPr>
    </w:p>
    <w:p w:rsidR="00131252" w:rsidRPr="00D03159" w:rsidRDefault="00131252" w:rsidP="00184068">
      <w:pPr>
        <w:spacing w:line="252" w:lineRule="auto"/>
        <w:jc w:val="center"/>
        <w:rPr>
          <w:lang w:val="en-GB"/>
        </w:rPr>
      </w:pPr>
      <w:r w:rsidRPr="00D03159">
        <w:rPr>
          <w:lang w:val="en-GB"/>
        </w:rPr>
        <w:t>_________</w:t>
      </w:r>
    </w:p>
    <w:p w:rsidR="0074305D" w:rsidRPr="00D03159" w:rsidRDefault="0074305D" w:rsidP="00184068">
      <w:pPr>
        <w:spacing w:line="252" w:lineRule="auto"/>
        <w:jc w:val="both"/>
        <w:rPr>
          <w:lang w:val="en-GB"/>
        </w:rPr>
      </w:pPr>
    </w:p>
    <w:p w:rsidR="008A212A" w:rsidRPr="00D03159" w:rsidRDefault="008A212A" w:rsidP="00184068">
      <w:pPr>
        <w:spacing w:line="252" w:lineRule="auto"/>
        <w:jc w:val="both"/>
        <w:rPr>
          <w:sz w:val="18"/>
          <w:szCs w:val="18"/>
          <w:lang w:val="en-GB"/>
        </w:rPr>
      </w:pPr>
    </w:p>
    <w:sectPr w:rsidR="008A212A" w:rsidRPr="00D03159" w:rsidSect="00CD5669">
      <w:headerReference w:type="first" r:id="rId13"/>
      <w:pgSz w:w="11909" w:h="16834" w:code="9"/>
      <w:pgMar w:top="1440" w:right="1800" w:bottom="144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B3" w:rsidRDefault="000D76B3">
      <w:r>
        <w:separator/>
      </w:r>
    </w:p>
  </w:endnote>
  <w:endnote w:type="continuationSeparator" w:id="0">
    <w:p w:rsidR="000D76B3" w:rsidRDefault="000D7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4C" w:rsidRDefault="003A59E5" w:rsidP="008E7424">
    <w:pPr>
      <w:pStyle w:val="Footer"/>
      <w:framePr w:wrap="around" w:vAnchor="text" w:hAnchor="margin" w:xAlign="center" w:y="1"/>
      <w:rPr>
        <w:rStyle w:val="PageNumber"/>
      </w:rPr>
    </w:pPr>
    <w:r>
      <w:rPr>
        <w:rStyle w:val="PageNumber"/>
      </w:rPr>
      <w:fldChar w:fldCharType="begin"/>
    </w:r>
    <w:r w:rsidR="00F1454C">
      <w:rPr>
        <w:rStyle w:val="PageNumber"/>
      </w:rPr>
      <w:instrText xml:space="preserve">PAGE  </w:instrText>
    </w:r>
    <w:r>
      <w:rPr>
        <w:rStyle w:val="PageNumber"/>
      </w:rPr>
      <w:fldChar w:fldCharType="end"/>
    </w:r>
  </w:p>
  <w:p w:rsidR="00F1454C" w:rsidRDefault="00F1454C" w:rsidP="008E74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4C" w:rsidRDefault="003A59E5" w:rsidP="008E7424">
    <w:pPr>
      <w:pStyle w:val="Footer"/>
      <w:framePr w:wrap="around" w:vAnchor="text" w:hAnchor="margin" w:xAlign="center" w:y="1"/>
      <w:rPr>
        <w:rStyle w:val="PageNumber"/>
      </w:rPr>
    </w:pPr>
    <w:r>
      <w:rPr>
        <w:rStyle w:val="PageNumber"/>
      </w:rPr>
      <w:fldChar w:fldCharType="begin"/>
    </w:r>
    <w:r w:rsidR="00F1454C">
      <w:rPr>
        <w:rStyle w:val="PageNumber"/>
      </w:rPr>
      <w:instrText xml:space="preserve">PAGE  </w:instrText>
    </w:r>
    <w:r>
      <w:rPr>
        <w:rStyle w:val="PageNumber"/>
      </w:rPr>
      <w:fldChar w:fldCharType="separate"/>
    </w:r>
    <w:r w:rsidR="002A0DC4">
      <w:rPr>
        <w:rStyle w:val="PageNumber"/>
        <w:noProof/>
      </w:rPr>
      <w:t>- 10 -</w:t>
    </w:r>
    <w:r>
      <w:rPr>
        <w:rStyle w:val="PageNumber"/>
      </w:rPr>
      <w:fldChar w:fldCharType="end"/>
    </w:r>
  </w:p>
  <w:p w:rsidR="00F1454C" w:rsidRDefault="00F1454C" w:rsidP="008E74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B3" w:rsidRDefault="000D76B3">
      <w:r>
        <w:separator/>
      </w:r>
    </w:p>
  </w:footnote>
  <w:footnote w:type="continuationSeparator" w:id="0">
    <w:p w:rsidR="000D76B3" w:rsidRDefault="000D76B3">
      <w:r>
        <w:continuationSeparator/>
      </w:r>
    </w:p>
  </w:footnote>
  <w:footnote w:id="1">
    <w:p w:rsidR="00F1454C" w:rsidRPr="00154E74" w:rsidRDefault="00F1454C" w:rsidP="00686473">
      <w:pPr>
        <w:pStyle w:val="FootnoteText"/>
        <w:jc w:val="both"/>
      </w:pPr>
      <w:r w:rsidRPr="00154E74">
        <w:rPr>
          <w:rStyle w:val="FootnoteReference"/>
        </w:rPr>
        <w:footnoteRef/>
      </w:r>
      <w:r w:rsidRPr="00154E74">
        <w:t xml:space="preserve"> </w:t>
      </w:r>
      <w:r w:rsidRPr="00154E74">
        <w:rPr>
          <w:lang w:val="en-GB"/>
        </w:rPr>
        <w:t>Early Recovery is defined as recovery that begins early in a humanitarian setting. It is a multi-dimensional process, guided by development principles. It aims to generate self-sustaining nationally owned and resilient processes for post-crisis recovery. Early recovery encompasses livelihoods, shelter, governance, environment and social dimensions, including the reintegration of displaced populations. It stabilizes human security and addresses underlying risks that contributed to the crisis (Inter-Agency Standing Committee/IASC).</w:t>
      </w:r>
    </w:p>
  </w:footnote>
  <w:footnote w:id="2">
    <w:p w:rsidR="00F1454C" w:rsidRPr="00B150F9" w:rsidRDefault="00F1454C" w:rsidP="00D03159">
      <w:pPr>
        <w:pStyle w:val="FootnoteText"/>
        <w:jc w:val="both"/>
        <w:rPr>
          <w:lang w:val="en-GB"/>
        </w:rPr>
      </w:pPr>
      <w:r w:rsidRPr="00B150F9">
        <w:rPr>
          <w:rStyle w:val="FootnoteReference"/>
          <w:lang w:val="en-GB"/>
        </w:rPr>
        <w:footnoteRef/>
      </w:r>
      <w:r w:rsidRPr="00B150F9">
        <w:rPr>
          <w:lang w:val="en-GB"/>
        </w:rPr>
        <w:t xml:space="preserve"> UNDP partners in Darfur include ACHR, IRC, Ame</w:t>
      </w:r>
      <w:r>
        <w:rPr>
          <w:lang w:val="en-GB"/>
        </w:rPr>
        <w:t xml:space="preserve">l Centre, Humanity, </w:t>
      </w:r>
      <w:r w:rsidRPr="00B150F9">
        <w:rPr>
          <w:lang w:val="en-GB"/>
        </w:rPr>
        <w:t>Wad Centre</w:t>
      </w:r>
      <w:r>
        <w:rPr>
          <w:lang w:val="en-GB"/>
        </w:rPr>
        <w:t xml:space="preserve"> for Legal Aid</w:t>
      </w:r>
      <w:r w:rsidRPr="00B150F9">
        <w:rPr>
          <w:lang w:val="en-GB"/>
        </w:rPr>
        <w:t xml:space="preserve">, </w:t>
      </w:r>
      <w:r>
        <w:rPr>
          <w:lang w:val="en-GB"/>
        </w:rPr>
        <w:t xml:space="preserve">SUDO and the </w:t>
      </w:r>
      <w:smartTag w:uri="urn:schemas-microsoft-com:office:smarttags" w:element="PlaceType">
        <w:r w:rsidRPr="00B150F9">
          <w:rPr>
            <w:lang w:val="en-GB"/>
          </w:rPr>
          <w:t>State</w:t>
        </w:r>
      </w:smartTag>
      <w:r>
        <w:rPr>
          <w:lang w:val="en-GB"/>
        </w:rPr>
        <w:t xml:space="preserve"> </w:t>
      </w:r>
      <w:smartTag w:uri="urn:schemas-microsoft-com:office:smarttags" w:element="PlaceType">
        <w:r w:rsidRPr="00B150F9">
          <w:rPr>
            <w:lang w:val="en-GB"/>
          </w:rPr>
          <w:t>Universities</w:t>
        </w:r>
      </w:smartTag>
      <w:r w:rsidRPr="00B150F9">
        <w:rPr>
          <w:lang w:val="en-GB"/>
        </w:rPr>
        <w:t xml:space="preserve"> in </w:t>
      </w:r>
      <w:smartTag w:uri="urn:schemas-microsoft-com:office:smarttags" w:element="place">
        <w:r w:rsidRPr="00B150F9">
          <w:rPr>
            <w:lang w:val="en-GB"/>
          </w:rPr>
          <w:t>Darfur</w:t>
        </w:r>
      </w:smartTag>
      <w:r w:rsidRPr="00B150F9">
        <w:rPr>
          <w:lang w:val="en-GB"/>
        </w:rPr>
        <w:t>.</w:t>
      </w:r>
      <w:r>
        <w:rPr>
          <w:lang w:val="en-GB"/>
        </w:rPr>
        <w:t xml:space="preserve"> Implementing partners will enter into agreement with UNDP on the basis of the NGO Execution modality.</w:t>
      </w:r>
    </w:p>
  </w:footnote>
  <w:footnote w:id="3">
    <w:p w:rsidR="00F1454C" w:rsidRPr="00B150F9" w:rsidRDefault="00F1454C" w:rsidP="00D03159">
      <w:pPr>
        <w:jc w:val="both"/>
        <w:rPr>
          <w:bCs/>
          <w:sz w:val="20"/>
          <w:szCs w:val="20"/>
          <w:lang w:val="en-GB"/>
        </w:rPr>
      </w:pPr>
      <w:r w:rsidRPr="00B150F9">
        <w:rPr>
          <w:rStyle w:val="FootnoteReference"/>
          <w:sz w:val="20"/>
          <w:szCs w:val="20"/>
          <w:lang w:val="en-GB"/>
        </w:rPr>
        <w:footnoteRef/>
      </w:r>
      <w:r w:rsidRPr="00B150F9">
        <w:rPr>
          <w:sz w:val="20"/>
          <w:szCs w:val="20"/>
          <w:lang w:val="en-GB"/>
        </w:rPr>
        <w:t xml:space="preserve"> IRC has extensive experience with civil society development in </w:t>
      </w:r>
      <w:smartTag w:uri="urn:schemas-microsoft-com:office:smarttags" w:element="place">
        <w:smartTag w:uri="urn:schemas-microsoft-com:office:smarttags" w:element="country-region">
          <w:r w:rsidRPr="00B150F9">
            <w:rPr>
              <w:sz w:val="20"/>
              <w:szCs w:val="20"/>
              <w:lang w:val="en-GB"/>
            </w:rPr>
            <w:t>Sudan</w:t>
          </w:r>
        </w:smartTag>
      </w:smartTag>
      <w:r w:rsidRPr="00B150F9">
        <w:rPr>
          <w:sz w:val="20"/>
          <w:szCs w:val="20"/>
          <w:lang w:val="en-GB"/>
        </w:rPr>
        <w:t>, and will utilise its field-tested training materials and methodology to build the organizational and management capacity of the paralegals with the overall aim to providing tools to them to create vibrant civil society organisations in all the project locations.</w:t>
      </w:r>
    </w:p>
  </w:footnote>
  <w:footnote w:id="4">
    <w:p w:rsidR="00F1454C" w:rsidRPr="00B150F9" w:rsidRDefault="00F1454C" w:rsidP="003455BE">
      <w:pPr>
        <w:pStyle w:val="FootnoteText"/>
      </w:pPr>
      <w:r>
        <w:rPr>
          <w:rStyle w:val="FootnoteReference"/>
        </w:rPr>
        <w:footnoteRef/>
      </w:r>
      <w:r>
        <w:t xml:space="preserve"> The State University of Zalingei has a branch in El Geneina.</w:t>
      </w:r>
    </w:p>
  </w:footnote>
  <w:footnote w:id="5">
    <w:p w:rsidR="00F1454C" w:rsidRPr="0026772C" w:rsidRDefault="00F1454C" w:rsidP="003455BE">
      <w:pPr>
        <w:pStyle w:val="FootnoteText"/>
        <w:rPr>
          <w:lang w:val="en-GB"/>
        </w:rPr>
      </w:pPr>
      <w:r w:rsidRPr="0026772C">
        <w:rPr>
          <w:rStyle w:val="FootnoteReference"/>
          <w:lang w:val="en-GB"/>
        </w:rPr>
        <w:footnoteRef/>
      </w:r>
      <w:r w:rsidRPr="0026772C">
        <w:rPr>
          <w:lang w:val="en-GB"/>
        </w:rPr>
        <w:t xml:space="preserve"> UNDP undertakes similar programmes in the Three Areas, Eastern Sudan and </w:t>
      </w:r>
      <w:smartTag w:uri="urn:schemas-microsoft-com:office:smarttags" w:element="place">
        <w:smartTag w:uri="urn:schemas-microsoft-com:office:smarttags" w:element="PlaceName">
          <w:r w:rsidRPr="0026772C">
            <w:rPr>
              <w:lang w:val="en-GB"/>
            </w:rPr>
            <w:t>Khartoum</w:t>
          </w:r>
        </w:smartTag>
        <w:r w:rsidRPr="0026772C">
          <w:rPr>
            <w:lang w:val="en-GB"/>
          </w:rPr>
          <w:t xml:space="preserve"> </w:t>
        </w:r>
        <w:smartTag w:uri="urn:schemas-microsoft-com:office:smarttags" w:element="PlaceType">
          <w:r w:rsidRPr="0026772C">
            <w:rPr>
              <w:lang w:val="en-GB"/>
            </w:rPr>
            <w:t>State</w:t>
          </w:r>
        </w:smartTag>
      </w:smartTag>
      <w:r w:rsidRPr="0026772C">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4C" w:rsidRDefault="00F14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4C" w:rsidRDefault="00F14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1B7"/>
    <w:multiLevelType w:val="hybridMultilevel"/>
    <w:tmpl w:val="09A8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FE037E"/>
    <w:multiLevelType w:val="hybridMultilevel"/>
    <w:tmpl w:val="D65E8A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A6B5B"/>
    <w:multiLevelType w:val="hybridMultilevel"/>
    <w:tmpl w:val="B9CA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51A24"/>
    <w:multiLevelType w:val="hybridMultilevel"/>
    <w:tmpl w:val="3C9A4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060B63"/>
    <w:multiLevelType w:val="hybridMultilevel"/>
    <w:tmpl w:val="16868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7277D"/>
    <w:multiLevelType w:val="hybridMultilevel"/>
    <w:tmpl w:val="56D82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744E8B"/>
    <w:multiLevelType w:val="hybridMultilevel"/>
    <w:tmpl w:val="FD601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7A23AE"/>
    <w:multiLevelType w:val="hybridMultilevel"/>
    <w:tmpl w:val="4AEA8B10"/>
    <w:lvl w:ilvl="0" w:tplc="CD3C1F74">
      <w:start w:val="1"/>
      <w:numFmt w:val="decimal"/>
      <w:lvlText w:val="%1)"/>
      <w:lvlJc w:val="left"/>
      <w:pPr>
        <w:tabs>
          <w:tab w:val="num" w:pos="720"/>
        </w:tabs>
        <w:ind w:left="720" w:hanging="360"/>
      </w:pPr>
      <w:rPr>
        <w:rFonts w:hint="default"/>
      </w:rPr>
    </w:lvl>
    <w:lvl w:ilvl="1" w:tplc="944EE2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7E19E4"/>
    <w:multiLevelType w:val="hybridMultilevel"/>
    <w:tmpl w:val="D6204C10"/>
    <w:lvl w:ilvl="0" w:tplc="CD3C1F74">
      <w:start w:val="1"/>
      <w:numFmt w:val="bullet"/>
      <w:lvlText w:val=""/>
      <w:lvlJc w:val="left"/>
      <w:pPr>
        <w:tabs>
          <w:tab w:val="num" w:pos="720"/>
        </w:tabs>
        <w:ind w:left="720" w:hanging="360"/>
      </w:pPr>
      <w:rPr>
        <w:rFonts w:ascii="Symbol" w:hAnsi="Symbol" w:hint="default"/>
      </w:rPr>
    </w:lvl>
    <w:lvl w:ilvl="1" w:tplc="944EE27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9AE51A7"/>
    <w:multiLevelType w:val="hybridMultilevel"/>
    <w:tmpl w:val="53CAE440"/>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1A492A81"/>
    <w:multiLevelType w:val="hybridMultilevel"/>
    <w:tmpl w:val="A1E8F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B2666F"/>
    <w:multiLevelType w:val="hybridMultilevel"/>
    <w:tmpl w:val="C71C1BC8"/>
    <w:lvl w:ilvl="0" w:tplc="04090001">
      <w:start w:val="1"/>
      <w:numFmt w:val="decimal"/>
      <w:lvlText w:val="%1)"/>
      <w:lvlJc w:val="left"/>
      <w:pPr>
        <w:tabs>
          <w:tab w:val="num" w:pos="720"/>
        </w:tabs>
        <w:ind w:left="720" w:hanging="360"/>
      </w:pPr>
      <w:rPr>
        <w:rFonts w:hint="default"/>
      </w:rPr>
    </w:lvl>
    <w:lvl w:ilvl="1" w:tplc="25A8F6B8">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E0D0F9F"/>
    <w:multiLevelType w:val="hybridMultilevel"/>
    <w:tmpl w:val="11D68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E876B3C"/>
    <w:multiLevelType w:val="hybridMultilevel"/>
    <w:tmpl w:val="57B40116"/>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1F291F06"/>
    <w:multiLevelType w:val="hybridMultilevel"/>
    <w:tmpl w:val="C5247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A80081"/>
    <w:multiLevelType w:val="hybridMultilevel"/>
    <w:tmpl w:val="F008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B82630"/>
    <w:multiLevelType w:val="hybridMultilevel"/>
    <w:tmpl w:val="66AE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E8590A"/>
    <w:multiLevelType w:val="hybridMultilevel"/>
    <w:tmpl w:val="223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B44785"/>
    <w:multiLevelType w:val="hybridMultilevel"/>
    <w:tmpl w:val="FEA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FF08DB"/>
    <w:multiLevelType w:val="hybridMultilevel"/>
    <w:tmpl w:val="EBE8A98C"/>
    <w:lvl w:ilvl="0" w:tplc="04090001">
      <w:start w:val="1"/>
      <w:numFmt w:val="bullet"/>
      <w:lvlText w:val=""/>
      <w:lvlJc w:val="left"/>
      <w:pPr>
        <w:tabs>
          <w:tab w:val="num" w:pos="840"/>
        </w:tabs>
        <w:ind w:left="840" w:hanging="360"/>
      </w:pPr>
      <w:rPr>
        <w:rFonts w:ascii="Symbol" w:hAnsi="Symbol" w:hint="default"/>
        <w:color w:val="auto"/>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nsid w:val="44396ED6"/>
    <w:multiLevelType w:val="hybridMultilevel"/>
    <w:tmpl w:val="D268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0054A6"/>
    <w:multiLevelType w:val="hybridMultilevel"/>
    <w:tmpl w:val="5CB6501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D1363D"/>
    <w:multiLevelType w:val="hybridMultilevel"/>
    <w:tmpl w:val="1ADE1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2D2C81"/>
    <w:multiLevelType w:val="hybridMultilevel"/>
    <w:tmpl w:val="0CA0D760"/>
    <w:lvl w:ilvl="0" w:tplc="2534A4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BB56B3"/>
    <w:multiLevelType w:val="hybridMultilevel"/>
    <w:tmpl w:val="B816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DC3F36"/>
    <w:multiLevelType w:val="hybridMultilevel"/>
    <w:tmpl w:val="65AE25A8"/>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0E3219"/>
    <w:multiLevelType w:val="hybridMultilevel"/>
    <w:tmpl w:val="71846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DD2C5D"/>
    <w:multiLevelType w:val="hybridMultilevel"/>
    <w:tmpl w:val="6D9C9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3F1C8D"/>
    <w:multiLevelType w:val="hybridMultilevel"/>
    <w:tmpl w:val="0702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9652C8"/>
    <w:multiLevelType w:val="hybridMultilevel"/>
    <w:tmpl w:val="330470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nsid w:val="64F962A9"/>
    <w:multiLevelType w:val="hybridMultilevel"/>
    <w:tmpl w:val="8062C56E"/>
    <w:lvl w:ilvl="0" w:tplc="FFFFFFFF">
      <w:start w:val="1"/>
      <w:numFmt w:val="decimal"/>
      <w:lvlText w:val="%1."/>
      <w:lvlJc w:val="left"/>
      <w:pPr>
        <w:tabs>
          <w:tab w:val="num" w:pos="900"/>
        </w:tabs>
        <w:ind w:left="900" w:hanging="360"/>
      </w:pPr>
      <w:rPr>
        <w:rFonts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nsid w:val="6563508C"/>
    <w:multiLevelType w:val="hybridMultilevel"/>
    <w:tmpl w:val="9A88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2F5F50"/>
    <w:multiLevelType w:val="hybridMultilevel"/>
    <w:tmpl w:val="909C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D070D9"/>
    <w:multiLevelType w:val="hybridMultilevel"/>
    <w:tmpl w:val="C4822C16"/>
    <w:lvl w:ilvl="0" w:tplc="04090001">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6E83655F"/>
    <w:multiLevelType w:val="hybridMultilevel"/>
    <w:tmpl w:val="C27CB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13FDC"/>
    <w:multiLevelType w:val="hybridMultilevel"/>
    <w:tmpl w:val="2E026A28"/>
    <w:lvl w:ilvl="0" w:tplc="0409000F">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1440"/>
        </w:tabs>
        <w:ind w:left="1440" w:hanging="360"/>
      </w:pPr>
      <w:rPr>
        <w:rFonts w:ascii="Palatino Linotype" w:eastAsia="Times New Roman" w:hAnsi="Palatino Linotyp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262AA8"/>
    <w:multiLevelType w:val="hybridMultilevel"/>
    <w:tmpl w:val="3CF870AA"/>
    <w:lvl w:ilvl="0" w:tplc="0409001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4E65ABE"/>
    <w:multiLevelType w:val="hybridMultilevel"/>
    <w:tmpl w:val="0C4E5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327610"/>
    <w:multiLevelType w:val="hybridMultilevel"/>
    <w:tmpl w:val="2E1C77C4"/>
    <w:lvl w:ilvl="0" w:tplc="04090001">
      <w:start w:val="1"/>
      <w:numFmt w:val="decimal"/>
      <w:lvlText w:val="%1)"/>
      <w:lvlJc w:val="left"/>
      <w:pPr>
        <w:tabs>
          <w:tab w:val="num" w:pos="735"/>
        </w:tabs>
        <w:ind w:left="735" w:hanging="375"/>
      </w:pPr>
      <w:rPr>
        <w:rFonts w:hint="default"/>
      </w:rPr>
    </w:lvl>
    <w:lvl w:ilvl="1" w:tplc="06B0FD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13"/>
  </w:num>
  <w:num w:numId="4">
    <w:abstractNumId w:val="11"/>
  </w:num>
  <w:num w:numId="5">
    <w:abstractNumId w:val="38"/>
  </w:num>
  <w:num w:numId="6">
    <w:abstractNumId w:val="1"/>
  </w:num>
  <w:num w:numId="7">
    <w:abstractNumId w:val="9"/>
  </w:num>
  <w:num w:numId="8">
    <w:abstractNumId w:val="26"/>
  </w:num>
  <w:num w:numId="9">
    <w:abstractNumId w:val="14"/>
  </w:num>
  <w:num w:numId="10">
    <w:abstractNumId w:val="16"/>
  </w:num>
  <w:num w:numId="11">
    <w:abstractNumId w:val="8"/>
  </w:num>
  <w:num w:numId="12">
    <w:abstractNumId w:val="20"/>
  </w:num>
  <w:num w:numId="13">
    <w:abstractNumId w:val="28"/>
  </w:num>
  <w:num w:numId="14">
    <w:abstractNumId w:val="4"/>
  </w:num>
  <w:num w:numId="15">
    <w:abstractNumId w:val="41"/>
  </w:num>
  <w:num w:numId="16">
    <w:abstractNumId w:val="33"/>
  </w:num>
  <w:num w:numId="17">
    <w:abstractNumId w:val="23"/>
  </w:num>
  <w:num w:numId="18">
    <w:abstractNumId w:val="7"/>
  </w:num>
  <w:num w:numId="19">
    <w:abstractNumId w:val="40"/>
  </w:num>
  <w:num w:numId="20">
    <w:abstractNumId w:val="24"/>
  </w:num>
  <w:num w:numId="21">
    <w:abstractNumId w:val="2"/>
  </w:num>
  <w:num w:numId="22">
    <w:abstractNumId w:val="35"/>
  </w:num>
  <w:num w:numId="23">
    <w:abstractNumId w:val="17"/>
  </w:num>
  <w:num w:numId="24">
    <w:abstractNumId w:val="19"/>
  </w:num>
  <w:num w:numId="25">
    <w:abstractNumId w:val="12"/>
  </w:num>
  <w:num w:numId="26">
    <w:abstractNumId w:val="30"/>
  </w:num>
  <w:num w:numId="27">
    <w:abstractNumId w:val="43"/>
  </w:num>
  <w:num w:numId="28">
    <w:abstractNumId w:val="22"/>
  </w:num>
  <w:num w:numId="29">
    <w:abstractNumId w:val="0"/>
  </w:num>
  <w:num w:numId="30">
    <w:abstractNumId w:val="21"/>
  </w:num>
  <w:num w:numId="31">
    <w:abstractNumId w:val="39"/>
  </w:num>
  <w:num w:numId="32">
    <w:abstractNumId w:val="29"/>
  </w:num>
  <w:num w:numId="33">
    <w:abstractNumId w:val="10"/>
  </w:num>
  <w:num w:numId="34">
    <w:abstractNumId w:val="5"/>
  </w:num>
  <w:num w:numId="35">
    <w:abstractNumId w:val="36"/>
  </w:num>
  <w:num w:numId="36">
    <w:abstractNumId w:val="25"/>
  </w:num>
  <w:num w:numId="37">
    <w:abstractNumId w:val="37"/>
  </w:num>
  <w:num w:numId="38">
    <w:abstractNumId w:val="31"/>
  </w:num>
  <w:num w:numId="39">
    <w:abstractNumId w:val="3"/>
  </w:num>
  <w:num w:numId="40">
    <w:abstractNumId w:val="42"/>
  </w:num>
  <w:num w:numId="41">
    <w:abstractNumId w:val="34"/>
  </w:num>
  <w:num w:numId="42">
    <w:abstractNumId w:val="6"/>
  </w:num>
  <w:num w:numId="43">
    <w:abstractNumId w:val="2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455BE"/>
    <w:rsid w:val="00000D65"/>
    <w:rsid w:val="00005EA3"/>
    <w:rsid w:val="00012898"/>
    <w:rsid w:val="00013F0F"/>
    <w:rsid w:val="00022348"/>
    <w:rsid w:val="00024667"/>
    <w:rsid w:val="00031DD2"/>
    <w:rsid w:val="000324E8"/>
    <w:rsid w:val="00035774"/>
    <w:rsid w:val="00040824"/>
    <w:rsid w:val="00053975"/>
    <w:rsid w:val="00062549"/>
    <w:rsid w:val="000650FB"/>
    <w:rsid w:val="00072DA5"/>
    <w:rsid w:val="00072F6B"/>
    <w:rsid w:val="0007518C"/>
    <w:rsid w:val="0007753E"/>
    <w:rsid w:val="000A00FB"/>
    <w:rsid w:val="000B4ED9"/>
    <w:rsid w:val="000C3455"/>
    <w:rsid w:val="000D45DB"/>
    <w:rsid w:val="000D6863"/>
    <w:rsid w:val="000D76B3"/>
    <w:rsid w:val="000E49FA"/>
    <w:rsid w:val="000E665A"/>
    <w:rsid w:val="000E7E46"/>
    <w:rsid w:val="000E7F08"/>
    <w:rsid w:val="000F1686"/>
    <w:rsid w:val="000F3E30"/>
    <w:rsid w:val="000F46CC"/>
    <w:rsid w:val="000F73A8"/>
    <w:rsid w:val="0010192E"/>
    <w:rsid w:val="0013050E"/>
    <w:rsid w:val="00131252"/>
    <w:rsid w:val="001411B5"/>
    <w:rsid w:val="00152EFA"/>
    <w:rsid w:val="00154329"/>
    <w:rsid w:val="00154E74"/>
    <w:rsid w:val="001643D7"/>
    <w:rsid w:val="0016687D"/>
    <w:rsid w:val="001707F6"/>
    <w:rsid w:val="00171FDD"/>
    <w:rsid w:val="00184068"/>
    <w:rsid w:val="001906E9"/>
    <w:rsid w:val="00193ADC"/>
    <w:rsid w:val="001A2DF6"/>
    <w:rsid w:val="001A724A"/>
    <w:rsid w:val="001B09DD"/>
    <w:rsid w:val="001B68CF"/>
    <w:rsid w:val="001C25DC"/>
    <w:rsid w:val="001C2CE8"/>
    <w:rsid w:val="001C544E"/>
    <w:rsid w:val="001D191B"/>
    <w:rsid w:val="001E0D68"/>
    <w:rsid w:val="001E6761"/>
    <w:rsid w:val="001F3FD4"/>
    <w:rsid w:val="001F79B3"/>
    <w:rsid w:val="002075C1"/>
    <w:rsid w:val="002206DB"/>
    <w:rsid w:val="00223F70"/>
    <w:rsid w:val="00224912"/>
    <w:rsid w:val="00235AE1"/>
    <w:rsid w:val="00250C91"/>
    <w:rsid w:val="002513A6"/>
    <w:rsid w:val="002532B8"/>
    <w:rsid w:val="00260CC5"/>
    <w:rsid w:val="002677C5"/>
    <w:rsid w:val="00267FD5"/>
    <w:rsid w:val="00275018"/>
    <w:rsid w:val="0027563D"/>
    <w:rsid w:val="00280C8E"/>
    <w:rsid w:val="0029243A"/>
    <w:rsid w:val="0029344C"/>
    <w:rsid w:val="00294530"/>
    <w:rsid w:val="002A02F5"/>
    <w:rsid w:val="002A080B"/>
    <w:rsid w:val="002A0DC4"/>
    <w:rsid w:val="002C5422"/>
    <w:rsid w:val="002E7578"/>
    <w:rsid w:val="002F400E"/>
    <w:rsid w:val="003104F8"/>
    <w:rsid w:val="00334549"/>
    <w:rsid w:val="00335A96"/>
    <w:rsid w:val="003455BE"/>
    <w:rsid w:val="003477AE"/>
    <w:rsid w:val="00356825"/>
    <w:rsid w:val="00367BA2"/>
    <w:rsid w:val="0037016C"/>
    <w:rsid w:val="00375FA7"/>
    <w:rsid w:val="003760FA"/>
    <w:rsid w:val="003A12BC"/>
    <w:rsid w:val="003A59E5"/>
    <w:rsid w:val="003A7587"/>
    <w:rsid w:val="003A7AAB"/>
    <w:rsid w:val="003B34E5"/>
    <w:rsid w:val="003B3E61"/>
    <w:rsid w:val="003C2CA5"/>
    <w:rsid w:val="003D1A52"/>
    <w:rsid w:val="003D225D"/>
    <w:rsid w:val="003E1314"/>
    <w:rsid w:val="003E13D1"/>
    <w:rsid w:val="003E2CE6"/>
    <w:rsid w:val="003F11C5"/>
    <w:rsid w:val="003F4500"/>
    <w:rsid w:val="00400FDF"/>
    <w:rsid w:val="004010C4"/>
    <w:rsid w:val="00401F9F"/>
    <w:rsid w:val="0040703A"/>
    <w:rsid w:val="00410940"/>
    <w:rsid w:val="00411AB6"/>
    <w:rsid w:val="00436639"/>
    <w:rsid w:val="0045026E"/>
    <w:rsid w:val="004545BB"/>
    <w:rsid w:val="004621C9"/>
    <w:rsid w:val="00473886"/>
    <w:rsid w:val="00482CC4"/>
    <w:rsid w:val="0049012D"/>
    <w:rsid w:val="00491C58"/>
    <w:rsid w:val="00493641"/>
    <w:rsid w:val="00497802"/>
    <w:rsid w:val="004B2DFD"/>
    <w:rsid w:val="004D7BCA"/>
    <w:rsid w:val="004F17A2"/>
    <w:rsid w:val="00510786"/>
    <w:rsid w:val="00512D5A"/>
    <w:rsid w:val="005252DF"/>
    <w:rsid w:val="00525429"/>
    <w:rsid w:val="0052708C"/>
    <w:rsid w:val="005316C2"/>
    <w:rsid w:val="0053196F"/>
    <w:rsid w:val="00536E99"/>
    <w:rsid w:val="005413B1"/>
    <w:rsid w:val="0057486D"/>
    <w:rsid w:val="0057674F"/>
    <w:rsid w:val="00583B7F"/>
    <w:rsid w:val="0058754D"/>
    <w:rsid w:val="00590170"/>
    <w:rsid w:val="00595779"/>
    <w:rsid w:val="005A3443"/>
    <w:rsid w:val="005A4443"/>
    <w:rsid w:val="005A7371"/>
    <w:rsid w:val="005B0C92"/>
    <w:rsid w:val="005B25B7"/>
    <w:rsid w:val="005B4FC6"/>
    <w:rsid w:val="005B5B6D"/>
    <w:rsid w:val="005B6CB0"/>
    <w:rsid w:val="005C1F34"/>
    <w:rsid w:val="005C63C3"/>
    <w:rsid w:val="005E0AB7"/>
    <w:rsid w:val="005E2845"/>
    <w:rsid w:val="005E5AE1"/>
    <w:rsid w:val="005E7C44"/>
    <w:rsid w:val="005F004A"/>
    <w:rsid w:val="005F2268"/>
    <w:rsid w:val="005F6491"/>
    <w:rsid w:val="005F6A81"/>
    <w:rsid w:val="005F6AA5"/>
    <w:rsid w:val="00603EB6"/>
    <w:rsid w:val="00603FE5"/>
    <w:rsid w:val="00605645"/>
    <w:rsid w:val="00605F37"/>
    <w:rsid w:val="00607CFD"/>
    <w:rsid w:val="00614CD3"/>
    <w:rsid w:val="00621CDA"/>
    <w:rsid w:val="00622FCC"/>
    <w:rsid w:val="00625140"/>
    <w:rsid w:val="00626EFF"/>
    <w:rsid w:val="0064094A"/>
    <w:rsid w:val="00644BE8"/>
    <w:rsid w:val="00667E40"/>
    <w:rsid w:val="00671DD0"/>
    <w:rsid w:val="006839B9"/>
    <w:rsid w:val="00686473"/>
    <w:rsid w:val="00690D25"/>
    <w:rsid w:val="006A6F97"/>
    <w:rsid w:val="006B6345"/>
    <w:rsid w:val="006C4B8D"/>
    <w:rsid w:val="006D197A"/>
    <w:rsid w:val="006D3AA8"/>
    <w:rsid w:val="006D52A7"/>
    <w:rsid w:val="006E6BCE"/>
    <w:rsid w:val="006F4B6B"/>
    <w:rsid w:val="006F573F"/>
    <w:rsid w:val="00700C09"/>
    <w:rsid w:val="007041F5"/>
    <w:rsid w:val="00716220"/>
    <w:rsid w:val="00741388"/>
    <w:rsid w:val="0074305D"/>
    <w:rsid w:val="0076703E"/>
    <w:rsid w:val="00775DA7"/>
    <w:rsid w:val="00776BFE"/>
    <w:rsid w:val="00793879"/>
    <w:rsid w:val="007B36F7"/>
    <w:rsid w:val="007B3C7E"/>
    <w:rsid w:val="007B44CD"/>
    <w:rsid w:val="007B4542"/>
    <w:rsid w:val="007B5641"/>
    <w:rsid w:val="007C232F"/>
    <w:rsid w:val="007C3C7F"/>
    <w:rsid w:val="007C781D"/>
    <w:rsid w:val="007D66B5"/>
    <w:rsid w:val="007F279B"/>
    <w:rsid w:val="007F2A43"/>
    <w:rsid w:val="008001FA"/>
    <w:rsid w:val="00806C0F"/>
    <w:rsid w:val="00815408"/>
    <w:rsid w:val="00815967"/>
    <w:rsid w:val="00822935"/>
    <w:rsid w:val="00825847"/>
    <w:rsid w:val="00830FD5"/>
    <w:rsid w:val="00833BED"/>
    <w:rsid w:val="00835A59"/>
    <w:rsid w:val="00836BCB"/>
    <w:rsid w:val="008432CC"/>
    <w:rsid w:val="0086274F"/>
    <w:rsid w:val="00867990"/>
    <w:rsid w:val="00872047"/>
    <w:rsid w:val="008803D7"/>
    <w:rsid w:val="00886E33"/>
    <w:rsid w:val="00891199"/>
    <w:rsid w:val="00893D49"/>
    <w:rsid w:val="00896DFE"/>
    <w:rsid w:val="008A212A"/>
    <w:rsid w:val="008B3890"/>
    <w:rsid w:val="008B4298"/>
    <w:rsid w:val="008B6C74"/>
    <w:rsid w:val="008C27D4"/>
    <w:rsid w:val="008C6EBB"/>
    <w:rsid w:val="008D23ED"/>
    <w:rsid w:val="008D3FE0"/>
    <w:rsid w:val="008E6A6C"/>
    <w:rsid w:val="008E7424"/>
    <w:rsid w:val="008E7519"/>
    <w:rsid w:val="008E776E"/>
    <w:rsid w:val="008F4072"/>
    <w:rsid w:val="008F6245"/>
    <w:rsid w:val="00902D6E"/>
    <w:rsid w:val="009253D8"/>
    <w:rsid w:val="00946A16"/>
    <w:rsid w:val="0096077B"/>
    <w:rsid w:val="0096078C"/>
    <w:rsid w:val="00963216"/>
    <w:rsid w:val="009637A6"/>
    <w:rsid w:val="00963A54"/>
    <w:rsid w:val="00966A50"/>
    <w:rsid w:val="00970437"/>
    <w:rsid w:val="0097357B"/>
    <w:rsid w:val="009747E1"/>
    <w:rsid w:val="00975D1A"/>
    <w:rsid w:val="00980125"/>
    <w:rsid w:val="0098475A"/>
    <w:rsid w:val="00987905"/>
    <w:rsid w:val="00987E2C"/>
    <w:rsid w:val="00992B31"/>
    <w:rsid w:val="00995344"/>
    <w:rsid w:val="00996E85"/>
    <w:rsid w:val="00997A5B"/>
    <w:rsid w:val="009A202A"/>
    <w:rsid w:val="009A2269"/>
    <w:rsid w:val="009A5830"/>
    <w:rsid w:val="009B4F20"/>
    <w:rsid w:val="009C37DC"/>
    <w:rsid w:val="009C6FE3"/>
    <w:rsid w:val="009D33F2"/>
    <w:rsid w:val="009D3636"/>
    <w:rsid w:val="009D50A1"/>
    <w:rsid w:val="009D6EF5"/>
    <w:rsid w:val="009D7183"/>
    <w:rsid w:val="009E1372"/>
    <w:rsid w:val="009E2413"/>
    <w:rsid w:val="009E53C5"/>
    <w:rsid w:val="009E783F"/>
    <w:rsid w:val="00A00D60"/>
    <w:rsid w:val="00A06043"/>
    <w:rsid w:val="00A06584"/>
    <w:rsid w:val="00A152DB"/>
    <w:rsid w:val="00A1736A"/>
    <w:rsid w:val="00A224C6"/>
    <w:rsid w:val="00A22A41"/>
    <w:rsid w:val="00A251A1"/>
    <w:rsid w:val="00A3234F"/>
    <w:rsid w:val="00A40438"/>
    <w:rsid w:val="00A4412B"/>
    <w:rsid w:val="00A44DAD"/>
    <w:rsid w:val="00A46C25"/>
    <w:rsid w:val="00A47663"/>
    <w:rsid w:val="00A605A5"/>
    <w:rsid w:val="00A632E6"/>
    <w:rsid w:val="00A6422D"/>
    <w:rsid w:val="00A66CF1"/>
    <w:rsid w:val="00A73E76"/>
    <w:rsid w:val="00A74766"/>
    <w:rsid w:val="00A74A32"/>
    <w:rsid w:val="00A76F9D"/>
    <w:rsid w:val="00A81323"/>
    <w:rsid w:val="00A84F30"/>
    <w:rsid w:val="00A8508A"/>
    <w:rsid w:val="00A95FD1"/>
    <w:rsid w:val="00AA7D71"/>
    <w:rsid w:val="00AB012A"/>
    <w:rsid w:val="00AB2B10"/>
    <w:rsid w:val="00AB5A2A"/>
    <w:rsid w:val="00AB73E6"/>
    <w:rsid w:val="00AC4FCA"/>
    <w:rsid w:val="00AD5C91"/>
    <w:rsid w:val="00AD6EBF"/>
    <w:rsid w:val="00AF48FF"/>
    <w:rsid w:val="00B052FD"/>
    <w:rsid w:val="00B07BCD"/>
    <w:rsid w:val="00B07D5D"/>
    <w:rsid w:val="00B166EA"/>
    <w:rsid w:val="00B17B3C"/>
    <w:rsid w:val="00B414A9"/>
    <w:rsid w:val="00B418C6"/>
    <w:rsid w:val="00B44E15"/>
    <w:rsid w:val="00B50B9E"/>
    <w:rsid w:val="00B53599"/>
    <w:rsid w:val="00B57E9E"/>
    <w:rsid w:val="00B71D04"/>
    <w:rsid w:val="00B767DD"/>
    <w:rsid w:val="00B91E20"/>
    <w:rsid w:val="00B96AB6"/>
    <w:rsid w:val="00B97344"/>
    <w:rsid w:val="00BA2179"/>
    <w:rsid w:val="00BA5E5B"/>
    <w:rsid w:val="00BA7384"/>
    <w:rsid w:val="00BB54A9"/>
    <w:rsid w:val="00BC1866"/>
    <w:rsid w:val="00BF306D"/>
    <w:rsid w:val="00BF57CB"/>
    <w:rsid w:val="00C07B4C"/>
    <w:rsid w:val="00C134EB"/>
    <w:rsid w:val="00C1781C"/>
    <w:rsid w:val="00C30F17"/>
    <w:rsid w:val="00C318F3"/>
    <w:rsid w:val="00C323AE"/>
    <w:rsid w:val="00C37684"/>
    <w:rsid w:val="00C4391E"/>
    <w:rsid w:val="00C4480E"/>
    <w:rsid w:val="00C47E12"/>
    <w:rsid w:val="00C62ADB"/>
    <w:rsid w:val="00C81A21"/>
    <w:rsid w:val="00C823C5"/>
    <w:rsid w:val="00C862C7"/>
    <w:rsid w:val="00CA2C72"/>
    <w:rsid w:val="00CA2FEC"/>
    <w:rsid w:val="00CA328F"/>
    <w:rsid w:val="00CC29A6"/>
    <w:rsid w:val="00CC2A1B"/>
    <w:rsid w:val="00CC6463"/>
    <w:rsid w:val="00CC6529"/>
    <w:rsid w:val="00CD2568"/>
    <w:rsid w:val="00CD478E"/>
    <w:rsid w:val="00CD5669"/>
    <w:rsid w:val="00CF09FC"/>
    <w:rsid w:val="00CF7533"/>
    <w:rsid w:val="00D03159"/>
    <w:rsid w:val="00D15120"/>
    <w:rsid w:val="00D20373"/>
    <w:rsid w:val="00D2691D"/>
    <w:rsid w:val="00D36176"/>
    <w:rsid w:val="00D417D0"/>
    <w:rsid w:val="00D42FB7"/>
    <w:rsid w:val="00D4579D"/>
    <w:rsid w:val="00D54C28"/>
    <w:rsid w:val="00D713A3"/>
    <w:rsid w:val="00D85FAE"/>
    <w:rsid w:val="00D95B94"/>
    <w:rsid w:val="00DA539D"/>
    <w:rsid w:val="00DB1D8C"/>
    <w:rsid w:val="00DB26EF"/>
    <w:rsid w:val="00DC0799"/>
    <w:rsid w:val="00DC5C91"/>
    <w:rsid w:val="00DC6112"/>
    <w:rsid w:val="00DC7DD9"/>
    <w:rsid w:val="00DD2413"/>
    <w:rsid w:val="00DE4AFA"/>
    <w:rsid w:val="00DE5FAA"/>
    <w:rsid w:val="00DF1D84"/>
    <w:rsid w:val="00DF4536"/>
    <w:rsid w:val="00DF62DC"/>
    <w:rsid w:val="00E07826"/>
    <w:rsid w:val="00E146B0"/>
    <w:rsid w:val="00E24A27"/>
    <w:rsid w:val="00E25059"/>
    <w:rsid w:val="00E34D88"/>
    <w:rsid w:val="00E41B52"/>
    <w:rsid w:val="00E43BC1"/>
    <w:rsid w:val="00E5075F"/>
    <w:rsid w:val="00E620B9"/>
    <w:rsid w:val="00E6356E"/>
    <w:rsid w:val="00E66454"/>
    <w:rsid w:val="00E82B55"/>
    <w:rsid w:val="00E93539"/>
    <w:rsid w:val="00E97587"/>
    <w:rsid w:val="00EA21A2"/>
    <w:rsid w:val="00EA36D0"/>
    <w:rsid w:val="00EA4F44"/>
    <w:rsid w:val="00EA5CB9"/>
    <w:rsid w:val="00EA7488"/>
    <w:rsid w:val="00EA7F81"/>
    <w:rsid w:val="00EB33EA"/>
    <w:rsid w:val="00EB6886"/>
    <w:rsid w:val="00EC2058"/>
    <w:rsid w:val="00ED357D"/>
    <w:rsid w:val="00ED37EB"/>
    <w:rsid w:val="00EE7F1C"/>
    <w:rsid w:val="00EF137E"/>
    <w:rsid w:val="00EF6EB7"/>
    <w:rsid w:val="00EF6F5B"/>
    <w:rsid w:val="00F07E88"/>
    <w:rsid w:val="00F1454C"/>
    <w:rsid w:val="00F20164"/>
    <w:rsid w:val="00F24C98"/>
    <w:rsid w:val="00F347AA"/>
    <w:rsid w:val="00F53316"/>
    <w:rsid w:val="00F6118A"/>
    <w:rsid w:val="00F62070"/>
    <w:rsid w:val="00F67E4A"/>
    <w:rsid w:val="00F71C6F"/>
    <w:rsid w:val="00F72D52"/>
    <w:rsid w:val="00F836A9"/>
    <w:rsid w:val="00F84EF4"/>
    <w:rsid w:val="00F926EE"/>
    <w:rsid w:val="00F937E4"/>
    <w:rsid w:val="00FA44DA"/>
    <w:rsid w:val="00FA559B"/>
    <w:rsid w:val="00FA7A05"/>
    <w:rsid w:val="00FC4096"/>
    <w:rsid w:val="00FD4CBC"/>
    <w:rsid w:val="00FE18F8"/>
    <w:rsid w:val="00FE730B"/>
    <w:rsid w:val="00FF5A5E"/>
    <w:rsid w:val="00FF61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7" type="connector" idref="#_x0000_s1158">
          <o:proxy start="" idref="#_x0000_s1148" connectloc="0"/>
          <o:proxy end="" idref="#_x0000_s1145" connectloc="2"/>
        </o:r>
        <o:r id="V:Rule8" type="connector" idref="#_x0000_s1147">
          <o:proxy start="" idref="#_x0000_s1145" connectloc="2"/>
          <o:proxy end="" idref="#_x0000_s1142" connectloc="0"/>
        </o:r>
        <o:r id="V:Rule9" type="connector" idref="#_x0000_s1154">
          <o:proxy start="" idref="#_x0000_s1142" connectloc="2"/>
          <o:proxy end="" idref="#_x0000_s1152" connectloc="0"/>
        </o:r>
        <o:r id="V:Rule10" type="connector" idref="#_x0000_s1155">
          <o:proxy start="" idref="#_x0000_s1142" connectloc="2"/>
          <o:proxy end="" idref="#_x0000_s1153" connectloc="0"/>
        </o:r>
        <o:r id="V:Rule11" type="connector" idref="#_x0000_s1157">
          <o:proxy start="" idref="#_x0000_s1142" connectloc="2"/>
          <o:proxy end="" idref="#_x0000_s1156" connectloc="0"/>
        </o:r>
        <o:r id="V:Rule12" type="connector" idref="#_x0000_s1150">
          <o:proxy start="" idref="#_x0000_s1142" connectloc="3"/>
          <o:proxy end="" idref="#_x0000_s114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5BE"/>
    <w:rPr>
      <w:sz w:val="24"/>
      <w:szCs w:val="24"/>
    </w:rPr>
  </w:style>
  <w:style w:type="paragraph" w:styleId="Heading1">
    <w:name w:val="heading 1"/>
    <w:basedOn w:val="Normal"/>
    <w:next w:val="Normal"/>
    <w:qFormat/>
    <w:rsid w:val="00B973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55BE"/>
    <w:pPr>
      <w:keepNext/>
      <w:jc w:val="center"/>
      <w:outlineLvl w:val="1"/>
    </w:pPr>
    <w:rPr>
      <w:b/>
      <w:bCs/>
    </w:rPr>
  </w:style>
  <w:style w:type="paragraph" w:styleId="Heading3">
    <w:name w:val="heading 3"/>
    <w:basedOn w:val="Normal"/>
    <w:next w:val="Normal"/>
    <w:qFormat/>
    <w:rsid w:val="003455BE"/>
    <w:pPr>
      <w:keepNext/>
      <w:spacing w:before="240" w:after="60"/>
      <w:outlineLvl w:val="2"/>
    </w:pPr>
    <w:rPr>
      <w:rFonts w:ascii="Arial" w:hAnsi="Arial" w:cs="Arial"/>
      <w:b/>
      <w:bCs/>
      <w:sz w:val="26"/>
      <w:szCs w:val="26"/>
    </w:rPr>
  </w:style>
  <w:style w:type="paragraph" w:styleId="Heading5">
    <w:name w:val="heading 5"/>
    <w:basedOn w:val="Normal"/>
    <w:next w:val="Normal"/>
    <w:qFormat/>
    <w:rsid w:val="003455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55BE"/>
    <w:pPr>
      <w:jc w:val="both"/>
    </w:pPr>
  </w:style>
  <w:style w:type="paragraph" w:styleId="FootnoteText">
    <w:name w:val="footnote text"/>
    <w:aliases w:val="Footnote Text Char Char,Geneva 9,Font: Geneva 9,Boston 10,f"/>
    <w:basedOn w:val="Normal"/>
    <w:semiHidden/>
    <w:rsid w:val="003455BE"/>
    <w:rPr>
      <w:sz w:val="20"/>
      <w:szCs w:val="20"/>
    </w:rPr>
  </w:style>
  <w:style w:type="character" w:styleId="FootnoteReference">
    <w:name w:val="footnote reference"/>
    <w:basedOn w:val="DefaultParagraphFont"/>
    <w:semiHidden/>
    <w:rsid w:val="003455BE"/>
    <w:rPr>
      <w:vertAlign w:val="superscript"/>
    </w:rPr>
  </w:style>
  <w:style w:type="paragraph" w:styleId="BodyText2">
    <w:name w:val="Body Text 2"/>
    <w:basedOn w:val="Normal"/>
    <w:rsid w:val="003455BE"/>
    <w:pPr>
      <w:spacing w:after="120" w:line="480" w:lineRule="auto"/>
    </w:pPr>
  </w:style>
  <w:style w:type="paragraph" w:styleId="BodyText3">
    <w:name w:val="Body Text 3"/>
    <w:basedOn w:val="Normal"/>
    <w:rsid w:val="003455BE"/>
    <w:pPr>
      <w:spacing w:after="120"/>
    </w:pPr>
    <w:rPr>
      <w:rFonts w:ascii="Arial" w:hAnsi="Arial" w:cs="Arial"/>
      <w:sz w:val="16"/>
      <w:szCs w:val="16"/>
    </w:rPr>
  </w:style>
  <w:style w:type="paragraph" w:styleId="BalloonText">
    <w:name w:val="Balloon Text"/>
    <w:basedOn w:val="Normal"/>
    <w:semiHidden/>
    <w:rsid w:val="003455BE"/>
    <w:rPr>
      <w:rFonts w:ascii="Tahoma" w:hAnsi="Tahoma" w:cs="Tahoma"/>
      <w:sz w:val="16"/>
      <w:szCs w:val="16"/>
    </w:rPr>
  </w:style>
  <w:style w:type="paragraph" w:customStyle="1" w:styleId="unknownstyle1">
    <w:name w:val="unknown style1"/>
    <w:rsid w:val="003455BE"/>
    <w:pPr>
      <w:widowControl w:val="0"/>
      <w:overflowPunct w:val="0"/>
      <w:autoSpaceDE w:val="0"/>
      <w:autoSpaceDN w:val="0"/>
      <w:adjustRightInd w:val="0"/>
      <w:spacing w:after="180" w:line="273" w:lineRule="auto"/>
    </w:pPr>
    <w:rPr>
      <w:rFonts w:ascii="Gill Sans MT" w:hAnsi="Gill Sans MT" w:cs="Gill Sans MT"/>
      <w:i/>
      <w:iCs/>
      <w:color w:val="000000"/>
      <w:kern w:val="28"/>
      <w:sz w:val="19"/>
      <w:szCs w:val="19"/>
      <w:lang w:val="fr-CH" w:eastAsia="fr-CH"/>
    </w:rPr>
  </w:style>
  <w:style w:type="paragraph" w:customStyle="1" w:styleId="unknownstyle2">
    <w:name w:val="unknown style2"/>
    <w:rsid w:val="003455BE"/>
    <w:pPr>
      <w:widowControl w:val="0"/>
      <w:overflowPunct w:val="0"/>
      <w:autoSpaceDE w:val="0"/>
      <w:autoSpaceDN w:val="0"/>
      <w:adjustRightInd w:val="0"/>
      <w:spacing w:line="273" w:lineRule="auto"/>
    </w:pPr>
    <w:rPr>
      <w:rFonts w:ascii="Gill Sans MT" w:hAnsi="Gill Sans MT" w:cs="Gill Sans MT"/>
      <w:b/>
      <w:bCs/>
      <w:color w:val="000000"/>
      <w:kern w:val="28"/>
      <w:lang w:val="fr-CH" w:eastAsia="fr-CH"/>
    </w:rPr>
  </w:style>
  <w:style w:type="paragraph" w:customStyle="1" w:styleId="unknownstyle">
    <w:name w:val="unknown style"/>
    <w:rsid w:val="003455BE"/>
    <w:pPr>
      <w:widowControl w:val="0"/>
      <w:overflowPunct w:val="0"/>
      <w:autoSpaceDE w:val="0"/>
      <w:autoSpaceDN w:val="0"/>
      <w:adjustRightInd w:val="0"/>
      <w:spacing w:line="273" w:lineRule="auto"/>
    </w:pPr>
    <w:rPr>
      <w:rFonts w:ascii="Gill Sans MT" w:hAnsi="Gill Sans MT" w:cs="Gill Sans MT"/>
      <w:caps/>
      <w:color w:val="000000"/>
      <w:kern w:val="28"/>
      <w:sz w:val="17"/>
      <w:szCs w:val="17"/>
      <w:lang w:val="fr-CH" w:eastAsia="fr-CH"/>
    </w:rPr>
  </w:style>
  <w:style w:type="paragraph" w:styleId="Header">
    <w:name w:val="header"/>
    <w:basedOn w:val="Normal"/>
    <w:rsid w:val="003455BE"/>
    <w:pPr>
      <w:tabs>
        <w:tab w:val="center" w:pos="4320"/>
        <w:tab w:val="right" w:pos="8640"/>
      </w:tabs>
    </w:pPr>
  </w:style>
  <w:style w:type="character" w:customStyle="1" w:styleId="EmailStyle251">
    <w:name w:val="EmailStyle25"/>
    <w:aliases w:val="EmailStyle25"/>
    <w:basedOn w:val="DefaultParagraphFont"/>
    <w:semiHidden/>
    <w:personal/>
    <w:personalCompose/>
    <w:rsid w:val="003F11C5"/>
    <w:rPr>
      <w:rFonts w:ascii="Times New Roman" w:hAnsi="Times New Roman" w:cs="Times New Roman" w:hint="default"/>
      <w:b w:val="0"/>
      <w:bCs w:val="0"/>
      <w:i w:val="0"/>
      <w:iCs w:val="0"/>
      <w:strike w:val="0"/>
      <w:dstrike w:val="0"/>
      <w:color w:val="auto"/>
      <w:sz w:val="24"/>
      <w:szCs w:val="24"/>
      <w:u w:val="none"/>
      <w:effect w:val="none"/>
    </w:rPr>
  </w:style>
  <w:style w:type="paragraph" w:styleId="Footer">
    <w:name w:val="footer"/>
    <w:basedOn w:val="Normal"/>
    <w:rsid w:val="008E7424"/>
    <w:pPr>
      <w:tabs>
        <w:tab w:val="center" w:pos="4320"/>
        <w:tab w:val="right" w:pos="8640"/>
      </w:tabs>
    </w:pPr>
  </w:style>
  <w:style w:type="character" w:styleId="PageNumber">
    <w:name w:val="page number"/>
    <w:basedOn w:val="DefaultParagraphFont"/>
    <w:rsid w:val="008E7424"/>
  </w:style>
  <w:style w:type="paragraph" w:customStyle="1" w:styleId="FRR-regulation">
    <w:name w:val="FRR-regulation"/>
    <w:basedOn w:val="Heading1"/>
    <w:rsid w:val="00B97344"/>
    <w:pPr>
      <w:keepNext w:val="0"/>
      <w:spacing w:before="0" w:after="0"/>
    </w:pPr>
    <w:rPr>
      <w:color w:val="003399"/>
      <w:kern w:val="0"/>
      <w:sz w:val="22"/>
      <w:szCs w:val="22"/>
    </w:rPr>
  </w:style>
  <w:style w:type="paragraph" w:styleId="Title">
    <w:name w:val="Title"/>
    <w:basedOn w:val="Normal"/>
    <w:qFormat/>
    <w:rsid w:val="004621C9"/>
    <w:pPr>
      <w:jc w:val="center"/>
    </w:pPr>
    <w:rPr>
      <w:b/>
      <w:sz w:val="22"/>
      <w:szCs w:val="20"/>
      <w:lang w:val="en-GB"/>
    </w:rPr>
  </w:style>
  <w:style w:type="character" w:styleId="CommentReference">
    <w:name w:val="annotation reference"/>
    <w:basedOn w:val="DefaultParagraphFont"/>
    <w:semiHidden/>
    <w:rsid w:val="00F07E88"/>
    <w:rPr>
      <w:sz w:val="16"/>
      <w:szCs w:val="16"/>
    </w:rPr>
  </w:style>
  <w:style w:type="paragraph" w:styleId="CommentText">
    <w:name w:val="annotation text"/>
    <w:basedOn w:val="Normal"/>
    <w:semiHidden/>
    <w:rsid w:val="00F07E88"/>
    <w:pPr>
      <w:spacing w:after="60"/>
      <w:jc w:val="both"/>
    </w:pPr>
    <w:rPr>
      <w:rFonts w:ascii="Arial" w:hAnsi="Arial"/>
      <w:sz w:val="22"/>
      <w:szCs w:val="20"/>
      <w:lang w:val="en-GB"/>
    </w:rPr>
  </w:style>
  <w:style w:type="character" w:styleId="Hyperlink">
    <w:name w:val="Hyperlink"/>
    <w:basedOn w:val="DefaultParagraphFont"/>
    <w:rsid w:val="00335A96"/>
    <w:rPr>
      <w:color w:val="0000FF"/>
      <w:u w:val="single"/>
    </w:rPr>
  </w:style>
  <w:style w:type="table" w:styleId="TableGrid">
    <w:name w:val="Table Grid"/>
    <w:basedOn w:val="TableNormal"/>
    <w:rsid w:val="0033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CD5669"/>
    <w:pPr>
      <w:spacing w:after="0"/>
      <w:jc w:val="left"/>
    </w:pPr>
    <w:rPr>
      <w:rFonts w:ascii="Times New Roman" w:hAnsi="Times New Roman"/>
      <w:b/>
      <w:bCs/>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c/committees/1267/1267listeng.ht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ATLASPDC-3-9966</_dlc_DocId>
    <_dlc_DocIdUrl xmlns="f1161f5b-24a3-4c2d-bc81-44cb9325e8ee">
      <Url>https://info.undp.org/docs/pdc/_layouts/DocIdRedir.aspx?ID=ATLASPDC-3-9966</Url>
      <Description>ATLASPDC-3-9966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00042853</Project_x0020_Number>
    <Project_x0020_Manager xmlns="f1161f5b-24a3-4c2d-bc81-44cb9325e8ee" xsi:nil="true"/>
    <TaxCatchAll xmlns="1ed4137b-41b2-488b-8250-6d369ec27664">
      <Value>1110</Value>
      <Value>227</Value>
      <Value>1621</Value>
      <Value>1</Value>
    </TaxCatchAll>
    <Outcome1 xmlns="f1161f5b-24a3-4c2d-bc81-44cb9325e8ee">00049950</Outcome1>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SDN</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00042853</UndpProjectNo>
    <UndpDocStatus xmlns="1ed4137b-41b2-488b-8250-6d369ec27664">Final</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2016-12-31T05:00:00+00:00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368C81-8EC8-41CA-935B-791564276241}"/>
</file>

<file path=customXml/itemProps2.xml><?xml version="1.0" encoding="utf-8"?>
<ds:datastoreItem xmlns:ds="http://schemas.openxmlformats.org/officeDocument/2006/customXml" ds:itemID="{0717DA02-43F3-485A-8D04-42C46FB3123F}"/>
</file>

<file path=customXml/itemProps3.xml><?xml version="1.0" encoding="utf-8"?>
<ds:datastoreItem xmlns:ds="http://schemas.openxmlformats.org/officeDocument/2006/customXml" ds:itemID="{9BECF1DD-BCA4-4873-AF82-8FADB17E40B4}"/>
</file>

<file path=customXml/itemProps4.xml><?xml version="1.0" encoding="utf-8"?>
<ds:datastoreItem xmlns:ds="http://schemas.openxmlformats.org/officeDocument/2006/customXml" ds:itemID="{0A4D375C-C03D-4F00-9CA5-2566AFEF5B38}"/>
</file>

<file path=customXml/itemProps5.xml><?xml version="1.0" encoding="utf-8"?>
<ds:datastoreItem xmlns:ds="http://schemas.openxmlformats.org/officeDocument/2006/customXml" ds:itemID="{2A81A95B-C82B-46C5-A667-90406180A075}"/>
</file>

<file path=docProps/app.xml><?xml version="1.0" encoding="utf-8"?>
<Properties xmlns="http://schemas.openxmlformats.org/officeDocument/2006/extended-properties" xmlns:vt="http://schemas.openxmlformats.org/officeDocument/2006/docPropsVTypes">
  <Template>Normal.dotm</Template>
  <TotalTime>1</TotalTime>
  <Pages>25</Pages>
  <Words>7992</Words>
  <Characters>45556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‘Rule of law’ refers to a principle of governance in which all persons, institutions and entities, public and private, including the state itself, are accountable to laws that are publicly promulgated, equally enforced and independently adjudicated, and </vt:lpstr>
    </vt:vector>
  </TitlesOfParts>
  <Company>UNDP</Company>
  <LinksUpToDate>false</LinksUpToDate>
  <CharactersWithSpaces>53442</CharactersWithSpaces>
  <SharedDoc>false</SharedDoc>
  <HLinks>
    <vt:vector size="6" baseType="variant">
      <vt:variant>
        <vt:i4>589907</vt:i4>
      </vt:variant>
      <vt:variant>
        <vt:i4>9</vt:i4>
      </vt:variant>
      <vt:variant>
        <vt:i4>0</vt:i4>
      </vt:variant>
      <vt:variant>
        <vt:i4>5</vt:i4>
      </vt:variant>
      <vt:variant>
        <vt:lpwstr>http://www.un.org/docs/sc/committees/1267/1267listeng.htm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of law’ refers to a principle of governance in which all persons, institutions and entities, public and private, including the state itself, are accountable to laws that are publicly promulgated, equally enforced and independently adjudicated, and</dc:title>
  <dc:subject/>
  <dc:creator>Ahmed.m Ali</dc:creator>
  <cp:lastModifiedBy>ahmed.m.ali</cp:lastModifiedBy>
  <cp:revision>2</cp:revision>
  <cp:lastPrinted>2008-03-11T11:47:00Z</cp:lastPrinted>
  <dcterms:created xsi:type="dcterms:W3CDTF">2012-11-05T13:53:00Z</dcterms:created>
  <dcterms:modified xsi:type="dcterms:W3CDTF">2012-11-05T13:53:00Z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9c37078f-0d71-4117-a126-cd9848ffbf92</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227;#Democratic Governance|62461a33-f823-4f1a-904d-8e902184b1d7</vt:lpwstr>
  </property>
  <property fmtid="{D5CDD505-2E9C-101B-9397-08002B2CF9AE}" pid="8" name="Operating Unit0">
    <vt:lpwstr>1621;#SDN|834f4a24-82be-496b-b648-d4d5a12662ff</vt:lpwstr>
  </property>
  <property fmtid="{D5CDD505-2E9C-101B-9397-08002B2CF9AE}" pid="9" name="Atlas_x0020_Document_x0020_Type">
    <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1;#English|7f98b732-4b5b-4b70-ba90-a0eff09b5d2d</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